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C" w:rsidRDefault="004A429A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</w:t>
      </w:r>
      <w:r>
        <w:rPr>
          <w:rFonts w:ascii="仿宋" w:eastAsia="仿宋" w:hAnsi="仿宋" w:cs="宋体" w:hint="eastAsia"/>
          <w:kern w:val="0"/>
          <w:sz w:val="28"/>
          <w:szCs w:val="28"/>
        </w:rPr>
        <w:t>件二</w:t>
      </w:r>
    </w:p>
    <w:p w:rsidR="008A072C" w:rsidRDefault="004A429A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</w:t>
      </w:r>
      <w:r>
        <w:rPr>
          <w:rStyle w:val="FrankRuehl"/>
          <w:rFonts w:ascii="方正小标宋_GBK" w:eastAsia="方正小标宋_GBK" w:hAnsi="方正小标宋_GBK" w:cs="方正小标宋_GBK"/>
          <w:sz w:val="32"/>
          <w:szCs w:val="32"/>
        </w:rPr>
        <w:t>庆城市职业管理职业学院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绿化补栽补种限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价表</w:t>
      </w:r>
    </w:p>
    <w:p w:rsidR="008A072C" w:rsidRDefault="008A072C">
      <w:pPr>
        <w:pStyle w:val="1"/>
        <w:rPr>
          <w:sz w:val="32"/>
          <w:szCs w:val="3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15"/>
        <w:gridCol w:w="3384"/>
        <w:gridCol w:w="1253"/>
        <w:gridCol w:w="1545"/>
        <w:gridCol w:w="2825"/>
        <w:gridCol w:w="2536"/>
        <w:gridCol w:w="1390"/>
      </w:tblGrid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品目名称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数量</w:t>
            </w:r>
          </w:p>
        </w:tc>
        <w:tc>
          <w:tcPr>
            <w:tcW w:w="962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限价</w:t>
            </w: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单价</w:t>
            </w:r>
          </w:p>
        </w:tc>
        <w:tc>
          <w:tcPr>
            <w:tcW w:w="866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金额合计</w:t>
            </w:r>
          </w:p>
        </w:tc>
        <w:tc>
          <w:tcPr>
            <w:tcW w:w="473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黑体_GBK" w:eastAsia="方正黑体_GBK" w:hAnsi="方正黑体_GBK" w:cs="方正黑体_GBK" w:hint="default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备注</w:t>
            </w: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仿宋_GBK" w:eastAsia="方正仿宋_GBK" w:hint="default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1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填土、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整地、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清乱石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pStyle w:val="TableParagraph"/>
              <w:spacing w:line="320" w:lineRule="exact"/>
              <w:jc w:val="center"/>
              <w:rPr>
                <w:rFonts w:ascii="Times New Roman" w:hint="default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m</w:t>
            </w:r>
            <w:r>
              <w:rPr>
                <w:rFonts w:cs="宋体"/>
                <w:sz w:val="28"/>
                <w:szCs w:val="28"/>
              </w:rPr>
              <w:t>³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pStyle w:val="TableParagraph"/>
              <w:jc w:val="center"/>
              <w:rPr>
                <w:rFonts w:ascii="Times New Roman" w:hint="default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298" w:lineRule="exact"/>
              <w:jc w:val="center"/>
              <w:rPr>
                <w:rFonts w:ascii="方正仿宋_GBK" w:eastAsia="方正仿宋_GBK" w:hint="default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2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清杂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㎡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302" w:lineRule="exact"/>
              <w:ind w:left="10"/>
              <w:jc w:val="center"/>
              <w:rPr>
                <w:rFonts w:ascii="方正仿宋_GBK" w:hint="default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麦冬栽种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KG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3000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pStyle w:val="TableParagraph"/>
              <w:jc w:val="center"/>
              <w:rPr>
                <w:rFonts w:ascii="Times New Roman" w:hint="default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302" w:lineRule="exact"/>
              <w:ind w:left="10"/>
              <w:jc w:val="center"/>
              <w:rPr>
                <w:rFonts w:ascii="方正仿宋_GBK" w:hint="default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佛顶桂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栽种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300" w:lineRule="exact"/>
              <w:ind w:left="10"/>
              <w:jc w:val="center"/>
              <w:rPr>
                <w:rFonts w:ascii="方正仿宋_GBK" w:hint="default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蔷薇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栽种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丛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300" w:lineRule="exact"/>
              <w:ind w:left="10"/>
              <w:jc w:val="center"/>
              <w:rPr>
                <w:rFonts w:ascii="方正仿宋_GBK" w:hint="default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1156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金叶女贞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栽种</w:t>
            </w:r>
          </w:p>
        </w:tc>
        <w:tc>
          <w:tcPr>
            <w:tcW w:w="427" w:type="pct"/>
            <w:noWrap/>
            <w:vAlign w:val="center"/>
          </w:tcPr>
          <w:p w:rsidR="008A072C" w:rsidRDefault="004A429A">
            <w:pPr>
              <w:pStyle w:val="TableParagraph"/>
              <w:spacing w:line="320" w:lineRule="exact"/>
              <w:jc w:val="center"/>
              <w:rPr>
                <w:rFonts w:eastAsiaTheme="minorEastAsia" w:hAnsiTheme="minorHAnsi" w:hint="default"/>
                <w:sz w:val="28"/>
                <w:szCs w:val="28"/>
              </w:rPr>
            </w:pPr>
            <w:r>
              <w:rPr>
                <w:rFonts w:eastAsiaTheme="minorEastAsia" w:hAnsiTheme="minorHAnsi" w:cs="宋体"/>
                <w:sz w:val="28"/>
                <w:szCs w:val="28"/>
              </w:rPr>
              <w:t>株</w:t>
            </w:r>
          </w:p>
        </w:tc>
        <w:tc>
          <w:tcPr>
            <w:tcW w:w="527" w:type="pct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962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pStyle w:val="TableParagraph"/>
              <w:jc w:val="center"/>
              <w:rPr>
                <w:rFonts w:eastAsiaTheme="minorEastAsia" w:hAnsiTheme="minorHAnsi" w:hint="default"/>
                <w:sz w:val="28"/>
                <w:szCs w:val="28"/>
              </w:rPr>
            </w:pPr>
          </w:p>
        </w:tc>
      </w:tr>
      <w:tr w:rsidR="008A072C">
        <w:trPr>
          <w:trHeight w:hRule="exact" w:val="567"/>
        </w:trPr>
        <w:tc>
          <w:tcPr>
            <w:tcW w:w="585" w:type="pct"/>
            <w:noWrap/>
            <w:vAlign w:val="center"/>
          </w:tcPr>
          <w:p w:rsidR="008A072C" w:rsidRDefault="004A429A">
            <w:pPr>
              <w:pStyle w:val="TableParagraph"/>
              <w:spacing w:line="300" w:lineRule="exact"/>
              <w:ind w:left="10"/>
              <w:jc w:val="center"/>
              <w:rPr>
                <w:rFonts w:ascii="方正仿宋_GBK" w:hint="default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3075" w:type="pct"/>
            <w:gridSpan w:val="4"/>
            <w:noWrap/>
            <w:vAlign w:val="center"/>
          </w:tcPr>
          <w:p w:rsidR="008A072C" w:rsidRDefault="004A429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66" w:type="pct"/>
            <w:noWrap/>
            <w:vAlign w:val="center"/>
          </w:tcPr>
          <w:p w:rsidR="008A072C" w:rsidRDefault="008A07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noWrap/>
            <w:vAlign w:val="center"/>
          </w:tcPr>
          <w:p w:rsidR="008A072C" w:rsidRDefault="008A072C">
            <w:pPr>
              <w:pStyle w:val="TableParagraph"/>
              <w:jc w:val="center"/>
              <w:rPr>
                <w:rFonts w:eastAsiaTheme="minorEastAsia" w:hAnsiTheme="minorHAnsi" w:hint="default"/>
                <w:sz w:val="28"/>
                <w:szCs w:val="28"/>
              </w:rPr>
            </w:pPr>
          </w:p>
        </w:tc>
      </w:tr>
      <w:tr w:rsidR="008A072C">
        <w:trPr>
          <w:trHeight w:hRule="exact" w:val="1322"/>
        </w:trPr>
        <w:tc>
          <w:tcPr>
            <w:tcW w:w="5000" w:type="pct"/>
            <w:gridSpan w:val="7"/>
            <w:noWrap/>
            <w:vAlign w:val="center"/>
          </w:tcPr>
          <w:p w:rsidR="008A072C" w:rsidRDefault="004A429A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说明：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1.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本次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绿化补栽补种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承诺成活率不得低于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%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，成活率若低于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%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/>
              </w:rPr>
              <w:t>，由服务商负责承担赔偿或补种。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2.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本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次报价含绿化补栽补种的绿化植物、人工费用、机具、车辆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/>
              </w:rPr>
              <w:t>、吊装、运输、所有安全、发票、管护、垃圾清运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等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所有费用。</w:t>
            </w:r>
          </w:p>
        </w:tc>
      </w:tr>
    </w:tbl>
    <w:p w:rsidR="008A072C" w:rsidRDefault="008A072C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8A072C" w:rsidRDefault="008A072C">
      <w:pPr>
        <w:pStyle w:val="1"/>
        <w:rPr>
          <w:lang w:val="en-US"/>
        </w:rPr>
      </w:pPr>
    </w:p>
    <w:sectPr w:rsidR="008A072C" w:rsidSect="008A072C">
      <w:footerReference w:type="default" r:id="rId7"/>
      <w:pgSz w:w="16838" w:h="11906" w:orient="landscape"/>
      <w:pgMar w:top="1236" w:right="1100" w:bottom="1236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9A" w:rsidRDefault="004A429A" w:rsidP="008A072C">
      <w:r>
        <w:separator/>
      </w:r>
    </w:p>
  </w:endnote>
  <w:endnote w:type="continuationSeparator" w:id="1">
    <w:p w:rsidR="004A429A" w:rsidRDefault="004A429A" w:rsidP="008A0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FrankRuehl">
    <w:altName w:val="Segoe Print"/>
    <w:panose1 w:val="020E0503060101010101"/>
    <w:charset w:val="B1"/>
    <w:family w:val="swiss"/>
    <w:pitch w:val="default"/>
    <w:sig w:usb0="00000000" w:usb1="00000000" w:usb2="00000000" w:usb3="00000000" w:csb0="00000020" w:csb1="002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2C" w:rsidRDefault="008A072C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4A42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E11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4A429A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4A42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E11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A072C" w:rsidRDefault="008A07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9A" w:rsidRDefault="004A429A" w:rsidP="008A072C">
      <w:r>
        <w:separator/>
      </w:r>
    </w:p>
  </w:footnote>
  <w:footnote w:type="continuationSeparator" w:id="1">
    <w:p w:rsidR="004A429A" w:rsidRDefault="004A429A" w:rsidP="008A0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3306"/>
    <w:multiLevelType w:val="singleLevel"/>
    <w:tmpl w:val="3F9C33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4ZTQwMjRmMGI5MjU2MTlhNzBiY2Q4NmQ4ODk4NWUifQ=="/>
  </w:docVars>
  <w:rsids>
    <w:rsidRoot w:val="008A072C"/>
    <w:rsid w:val="000E1169"/>
    <w:rsid w:val="004A429A"/>
    <w:rsid w:val="008A072C"/>
    <w:rsid w:val="0F3F2BC8"/>
    <w:rsid w:val="26812549"/>
    <w:rsid w:val="2EC2773B"/>
    <w:rsid w:val="2F633134"/>
    <w:rsid w:val="366C6A43"/>
    <w:rsid w:val="569626F6"/>
    <w:rsid w:val="5E68756F"/>
    <w:rsid w:val="638906B4"/>
    <w:rsid w:val="652931B1"/>
    <w:rsid w:val="79C15B83"/>
    <w:rsid w:val="7A69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A07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A072C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A072C"/>
    <w:pPr>
      <w:autoSpaceDE w:val="0"/>
      <w:autoSpaceDN w:val="0"/>
      <w:ind w:left="684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rsid w:val="008A0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8A07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8A072C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CharChar">
    <w:name w:val="正文文本 Char Char"/>
    <w:basedOn w:val="a"/>
    <w:link w:val="a6"/>
    <w:qFormat/>
    <w:rsid w:val="008A072C"/>
    <w:pPr>
      <w:shd w:val="clear" w:color="auto" w:fill="FFFFFF"/>
      <w:spacing w:line="250" w:lineRule="exact"/>
      <w:jc w:val="left"/>
    </w:pPr>
    <w:rPr>
      <w:rFonts w:ascii="MingLiU" w:eastAsia="MingLiU" w:hAnsi="MingLiU"/>
      <w:sz w:val="14"/>
    </w:rPr>
  </w:style>
  <w:style w:type="character" w:customStyle="1" w:styleId="a6">
    <w:name w:val="正文文本_"/>
    <w:link w:val="CharChar"/>
    <w:qFormat/>
    <w:rsid w:val="008A072C"/>
    <w:rPr>
      <w:rFonts w:ascii="MingLiU" w:eastAsia="MingLiU" w:hAnsi="MingLiU"/>
      <w:sz w:val="14"/>
    </w:rPr>
  </w:style>
  <w:style w:type="character" w:customStyle="1" w:styleId="FrankRuehl">
    <w:name w:val="正文文本 + FrankRuehl"/>
    <w:qFormat/>
    <w:rsid w:val="008A072C"/>
    <w:rPr>
      <w:rFonts w:ascii="FrankRuehl" w:eastAsia="FrankRuehl" w:hAnsi="FrankRuehl" w:hint="eastAsia"/>
      <w:sz w:val="17"/>
    </w:rPr>
  </w:style>
  <w:style w:type="paragraph" w:styleId="a7">
    <w:name w:val="header"/>
    <w:basedOn w:val="a"/>
    <w:link w:val="Char"/>
    <w:rsid w:val="000E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E11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2022-06-13T01:13:00Z</dcterms:created>
  <dcterms:modified xsi:type="dcterms:W3CDTF">2022-06-13T01:13:00Z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F67735FC982C402A816DEF6CFC5DF285</vt:lpwstr>
  </property>
</Properties>
</file>