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80" w:lineRule="exact"/>
        <w:jc w:val="left"/>
        <w:rPr>
          <w:rFonts w:ascii="方正仿宋_GBK" w:hAnsi="Times New Roman" w:eastAsia="方正仿宋_GBK" w:cs="Times New Roman"/>
          <w:color w:val="000000"/>
          <w:sz w:val="32"/>
          <w:szCs w:val="32"/>
        </w:rPr>
      </w:pPr>
      <w:r>
        <w:rPr>
          <w:rFonts w:hint="eastAsia" w:ascii="方正仿宋_GBK" w:hAnsi="Times New Roman" w:eastAsia="方正仿宋_GBK" w:cs="Times New Roman"/>
          <w:color w:val="000000"/>
          <w:sz w:val="32"/>
          <w:szCs w:val="32"/>
        </w:rPr>
        <w:t>附件一</w:t>
      </w:r>
    </w:p>
    <w:p>
      <w:pPr>
        <w:adjustRightInd w:val="0"/>
        <w:snapToGrid w:val="0"/>
        <w:spacing w:line="580" w:lineRule="exact"/>
        <w:jc w:val="center"/>
        <w:rPr>
          <w:rFonts w:ascii="方正小标宋_GBK" w:hAnsi="Times New Roman" w:eastAsia="方正小标宋_GBK" w:cs="Times New Roman"/>
          <w:color w:val="000000"/>
          <w:sz w:val="36"/>
          <w:szCs w:val="36"/>
        </w:rPr>
      </w:pPr>
      <w:r>
        <w:rPr>
          <w:rFonts w:hint="eastAsia" w:ascii="方正小标宋_GBK" w:hAnsi="Times New Roman" w:eastAsia="方正小标宋_GBK" w:cs="Times New Roman"/>
          <w:color w:val="000000"/>
          <w:sz w:val="36"/>
          <w:szCs w:val="36"/>
        </w:rPr>
        <w:t>重庆城市管理职业学院</w:t>
      </w:r>
    </w:p>
    <w:p>
      <w:pPr>
        <w:adjustRightInd w:val="0"/>
        <w:snapToGrid w:val="0"/>
        <w:spacing w:line="580" w:lineRule="exact"/>
        <w:jc w:val="center"/>
        <w:rPr>
          <w:rFonts w:ascii="方正小标宋_GBK" w:hAnsi="Times New Roman" w:eastAsia="方正小标宋_GBK" w:cs="Times New Roman"/>
          <w:color w:val="000000"/>
          <w:sz w:val="36"/>
          <w:szCs w:val="36"/>
        </w:rPr>
      </w:pPr>
      <w:r>
        <w:rPr>
          <w:rFonts w:hint="eastAsia" w:ascii="方正小标宋_GBK" w:hAnsi="Times New Roman" w:eastAsia="方正小标宋_GBK" w:cs="Times New Roman"/>
          <w:color w:val="000000"/>
          <w:sz w:val="36"/>
          <w:szCs w:val="36"/>
        </w:rPr>
        <w:t>网球场场地改造辅助区域施工分散采购需求</w:t>
      </w:r>
    </w:p>
    <w:p>
      <w:pPr>
        <w:adjustRightInd w:val="0"/>
        <w:snapToGrid w:val="0"/>
        <w:spacing w:line="360" w:lineRule="auto"/>
        <w:jc w:val="left"/>
        <w:rPr>
          <w:rFonts w:ascii="宋体" w:hAnsi="Times New Roman" w:eastAsia="宋体" w:cs="Times New Roman"/>
          <w:sz w:val="36"/>
          <w:szCs w:val="36"/>
        </w:rPr>
      </w:pPr>
    </w:p>
    <w:p>
      <w:pPr>
        <w:adjustRightInd w:val="0"/>
        <w:snapToGrid w:val="0"/>
        <w:spacing w:line="560" w:lineRule="exact"/>
        <w:ind w:firstLine="640" w:firstLineChars="200"/>
        <w:jc w:val="left"/>
        <w:rPr>
          <w:rFonts w:ascii="方正黑体_GBK" w:hAnsi="Times New Roman" w:eastAsia="方正黑体_GBK" w:cs="Times New Roman"/>
          <w:sz w:val="32"/>
          <w:szCs w:val="32"/>
        </w:rPr>
      </w:pPr>
      <w:r>
        <w:rPr>
          <w:rFonts w:hint="eastAsia" w:ascii="方正黑体_GBK" w:hAnsi="Times New Roman" w:eastAsia="方正黑体_GBK" w:cs="Times New Roman"/>
          <w:sz w:val="32"/>
          <w:szCs w:val="32"/>
        </w:rPr>
        <w:t>一、项目简介</w:t>
      </w:r>
    </w:p>
    <w:p>
      <w:pPr>
        <w:spacing w:line="560" w:lineRule="exact"/>
        <w:ind w:firstLine="640" w:firstLineChars="200"/>
        <w:rPr>
          <w:rFonts w:ascii="方正仿宋_GBK" w:hAnsi="宋体" w:eastAsia="方正仿宋_GBK" w:cs="Times New Roman"/>
          <w:sz w:val="32"/>
          <w:szCs w:val="32"/>
        </w:rPr>
      </w:pPr>
      <w:r>
        <w:rPr>
          <w:rFonts w:hint="eastAsia" w:ascii="方正仿宋_GBK" w:hAnsi="宋体" w:eastAsia="方正仿宋_GBK" w:cs="Times New Roman"/>
          <w:sz w:val="32"/>
          <w:szCs w:val="32"/>
        </w:rPr>
        <w:t>重庆城市管理职业学院位于重庆市高新区大学城南二路151号。</w:t>
      </w:r>
      <w:r>
        <w:rPr>
          <w:rFonts w:hint="eastAsia" w:ascii="方正仿宋_GBK" w:hAnsi="Times New Roman" w:eastAsia="方正仿宋_GBK" w:cs="Times New Roman"/>
          <w:sz w:val="32"/>
          <w:szCs w:val="32"/>
        </w:rPr>
        <w:t>拟对学校网球场辅助区域进行施工改造，欢迎</w:t>
      </w:r>
      <w:r>
        <w:rPr>
          <w:rFonts w:hint="eastAsia" w:ascii="方正仿宋_GBK" w:hAnsi="宋体" w:eastAsia="方正仿宋_GBK" w:cs="Times New Roman"/>
          <w:sz w:val="32"/>
          <w:szCs w:val="32"/>
        </w:rPr>
        <w:t>有实力有资质的企业或个体积极参与我校分散采购。</w:t>
      </w:r>
    </w:p>
    <w:p>
      <w:pPr>
        <w:adjustRightInd w:val="0"/>
        <w:snapToGrid w:val="0"/>
        <w:spacing w:line="560" w:lineRule="exact"/>
        <w:ind w:firstLine="640" w:firstLineChars="200"/>
        <w:jc w:val="left"/>
        <w:rPr>
          <w:rFonts w:ascii="方正仿宋_GBK" w:hAnsi="宋体" w:eastAsia="方正仿宋_GBK" w:cs="Times New Roman"/>
          <w:sz w:val="32"/>
          <w:szCs w:val="32"/>
        </w:rPr>
      </w:pPr>
      <w:r>
        <w:rPr>
          <w:rFonts w:hint="eastAsia" w:ascii="方正仿宋_GBK" w:hAnsi="宋体" w:eastAsia="方正仿宋_GBK" w:cs="Times New Roman"/>
          <w:sz w:val="32"/>
          <w:szCs w:val="32"/>
        </w:rPr>
        <w:t>二、网球场辅助区域施工标准（做法）</w:t>
      </w:r>
    </w:p>
    <w:p>
      <w:pPr>
        <w:adjustRightInd w:val="0"/>
        <w:snapToGrid w:val="0"/>
        <w:spacing w:line="560" w:lineRule="exact"/>
        <w:ind w:firstLine="640" w:firstLineChars="200"/>
        <w:jc w:val="left"/>
        <w:rPr>
          <w:rFonts w:ascii="方正仿宋_GBK" w:hAnsi="宋体" w:eastAsia="方正仿宋_GBK" w:cs="Times New Roman"/>
          <w:sz w:val="32"/>
          <w:szCs w:val="32"/>
        </w:rPr>
      </w:pPr>
      <w:r>
        <w:rPr>
          <w:rFonts w:ascii="方正仿宋_GBK" w:hAnsi="宋体" w:eastAsia="方正仿宋_GBK" w:cs="Times New Roman"/>
          <w:sz w:val="32"/>
          <w:szCs w:val="32"/>
        </w:rPr>
        <w:t>1.</w:t>
      </w:r>
      <w:r>
        <w:t xml:space="preserve"> </w:t>
      </w:r>
      <w:r>
        <w:rPr>
          <w:rFonts w:hint="eastAsia"/>
        </w:rPr>
        <w:t xml:space="preserve"> </w:t>
      </w:r>
      <w:r>
        <w:rPr>
          <w:rFonts w:ascii="方正仿宋_GBK" w:hAnsi="宋体" w:eastAsia="方正仿宋_GBK" w:cs="Times New Roman"/>
          <w:sz w:val="32"/>
          <w:szCs w:val="32"/>
        </w:rPr>
        <w:t xml:space="preserve">50mm厚AC-10细沥青基层（[项目特征] </w:t>
      </w:r>
    </w:p>
    <w:p>
      <w:pPr>
        <w:adjustRightInd w:val="0"/>
        <w:snapToGrid w:val="0"/>
        <w:spacing w:line="560" w:lineRule="exact"/>
        <w:ind w:firstLine="1280" w:firstLineChars="400"/>
        <w:jc w:val="left"/>
        <w:rPr>
          <w:rFonts w:ascii="方正仿宋_GBK" w:hAnsi="宋体" w:eastAsia="方正仿宋_GBK" w:cs="Times New Roman"/>
          <w:sz w:val="32"/>
          <w:szCs w:val="32"/>
        </w:rPr>
      </w:pPr>
      <w:r>
        <w:rPr>
          <w:rFonts w:ascii="方正仿宋_GBK" w:hAnsi="宋体" w:eastAsia="方正仿宋_GBK" w:cs="Times New Roman"/>
          <w:sz w:val="32"/>
          <w:szCs w:val="32"/>
        </w:rPr>
        <w:t>部位:网球场</w:t>
      </w:r>
    </w:p>
    <w:p>
      <w:pPr>
        <w:adjustRightInd w:val="0"/>
        <w:snapToGrid w:val="0"/>
        <w:spacing w:line="560" w:lineRule="exact"/>
        <w:ind w:left="1260" w:leftChars="600"/>
        <w:jc w:val="left"/>
        <w:rPr>
          <w:rFonts w:ascii="方正仿宋_GBK" w:hAnsi="宋体" w:eastAsia="方正仿宋_GBK" w:cs="Times New Roman"/>
          <w:sz w:val="32"/>
          <w:szCs w:val="32"/>
        </w:rPr>
      </w:pPr>
      <w:r>
        <w:rPr>
          <w:rFonts w:ascii="方正仿宋_GBK" w:hAnsi="宋体" w:eastAsia="方正仿宋_GBK" w:cs="Times New Roman"/>
          <w:sz w:val="32"/>
          <w:szCs w:val="32"/>
        </w:rPr>
        <w:t>沥青品种:改性沥青                                   沥青种类:AC-10细粒式沥青商砼</w:t>
      </w:r>
    </w:p>
    <w:p>
      <w:pPr>
        <w:adjustRightInd w:val="0"/>
        <w:snapToGrid w:val="0"/>
        <w:spacing w:line="560" w:lineRule="exact"/>
        <w:ind w:firstLine="1280" w:firstLineChars="400"/>
        <w:jc w:val="left"/>
        <w:rPr>
          <w:rFonts w:ascii="方正仿宋_GBK" w:hAnsi="宋体" w:eastAsia="方正仿宋_GBK" w:cs="Times New Roman"/>
          <w:sz w:val="32"/>
          <w:szCs w:val="32"/>
        </w:rPr>
      </w:pPr>
      <w:r>
        <w:rPr>
          <w:rFonts w:ascii="方正仿宋_GBK" w:hAnsi="宋体" w:eastAsia="方正仿宋_GBK" w:cs="Times New Roman"/>
          <w:sz w:val="32"/>
          <w:szCs w:val="32"/>
        </w:rPr>
        <w:t>石料粒径:满足设计及规范要求</w:t>
      </w:r>
    </w:p>
    <w:p>
      <w:pPr>
        <w:adjustRightInd w:val="0"/>
        <w:snapToGrid w:val="0"/>
        <w:spacing w:line="560" w:lineRule="exact"/>
        <w:ind w:firstLine="1280" w:firstLineChars="400"/>
        <w:jc w:val="left"/>
        <w:rPr>
          <w:rFonts w:ascii="方正仿宋_GBK" w:hAnsi="宋体" w:eastAsia="方正仿宋_GBK" w:cs="Times New Roman"/>
          <w:sz w:val="32"/>
          <w:szCs w:val="32"/>
        </w:rPr>
      </w:pPr>
      <w:r>
        <w:rPr>
          <w:rFonts w:ascii="方正仿宋_GBK" w:hAnsi="宋体" w:eastAsia="方正仿宋_GBK" w:cs="Times New Roman"/>
          <w:sz w:val="32"/>
          <w:szCs w:val="32"/>
        </w:rPr>
        <w:t>掺和料:满足设计及规范要求</w:t>
      </w:r>
    </w:p>
    <w:p>
      <w:pPr>
        <w:adjustRightInd w:val="0"/>
        <w:snapToGrid w:val="0"/>
        <w:spacing w:line="560" w:lineRule="exact"/>
        <w:ind w:firstLine="1280" w:firstLineChars="400"/>
        <w:jc w:val="left"/>
        <w:rPr>
          <w:rFonts w:ascii="方正仿宋_GBK" w:hAnsi="宋体" w:eastAsia="方正仿宋_GBK" w:cs="Times New Roman"/>
          <w:sz w:val="32"/>
          <w:szCs w:val="32"/>
        </w:rPr>
      </w:pPr>
      <w:r>
        <w:rPr>
          <w:rFonts w:ascii="方正仿宋_GBK" w:hAnsi="宋体" w:eastAsia="方正仿宋_GBK" w:cs="Times New Roman"/>
          <w:sz w:val="32"/>
          <w:szCs w:val="32"/>
        </w:rPr>
        <w:t>厚度:50mm</w:t>
      </w:r>
    </w:p>
    <w:p>
      <w:pPr>
        <w:adjustRightInd w:val="0"/>
        <w:snapToGrid w:val="0"/>
        <w:spacing w:line="560" w:lineRule="exact"/>
        <w:ind w:firstLine="1280" w:firstLineChars="400"/>
        <w:jc w:val="left"/>
        <w:rPr>
          <w:rFonts w:ascii="方正仿宋_GBK" w:hAnsi="宋体" w:eastAsia="方正仿宋_GBK" w:cs="Times New Roman"/>
          <w:sz w:val="32"/>
          <w:szCs w:val="32"/>
        </w:rPr>
      </w:pPr>
      <w:r>
        <w:rPr>
          <w:rFonts w:ascii="方正仿宋_GBK" w:hAnsi="宋体" w:eastAsia="方正仿宋_GBK" w:cs="Times New Roman"/>
          <w:sz w:val="32"/>
          <w:szCs w:val="32"/>
        </w:rPr>
        <w:t>铺设方式:满足设计及规范要求</w:t>
      </w:r>
    </w:p>
    <w:p>
      <w:pPr>
        <w:adjustRightInd w:val="0"/>
        <w:snapToGrid w:val="0"/>
        <w:spacing w:line="560" w:lineRule="exact"/>
        <w:ind w:firstLine="1280" w:firstLineChars="400"/>
        <w:jc w:val="left"/>
        <w:rPr>
          <w:rFonts w:ascii="方正仿宋_GBK" w:hAnsi="宋体" w:eastAsia="方正仿宋_GBK" w:cs="Times New Roman"/>
          <w:sz w:val="32"/>
          <w:szCs w:val="32"/>
        </w:rPr>
      </w:pPr>
      <w:r>
        <w:rPr>
          <w:rFonts w:ascii="方正仿宋_GBK" w:hAnsi="宋体" w:eastAsia="方正仿宋_GBK" w:cs="Times New Roman"/>
          <w:sz w:val="32"/>
          <w:szCs w:val="32"/>
        </w:rPr>
        <w:t>原柔性防水层拆除</w:t>
      </w:r>
    </w:p>
    <w:p>
      <w:pPr>
        <w:adjustRightInd w:val="0"/>
        <w:snapToGrid w:val="0"/>
        <w:spacing w:line="560" w:lineRule="exact"/>
        <w:ind w:firstLine="1280" w:firstLineChars="400"/>
        <w:jc w:val="left"/>
        <w:rPr>
          <w:rFonts w:ascii="方正仿宋_GBK" w:hAnsi="宋体" w:eastAsia="方正仿宋_GBK" w:cs="Times New Roman"/>
          <w:sz w:val="32"/>
          <w:szCs w:val="32"/>
        </w:rPr>
      </w:pPr>
      <w:r>
        <w:rPr>
          <w:rFonts w:ascii="方正仿宋_GBK" w:hAnsi="宋体" w:eastAsia="方正仿宋_GBK" w:cs="Times New Roman"/>
          <w:sz w:val="32"/>
          <w:szCs w:val="32"/>
        </w:rPr>
        <w:t>运输投标人自行考虑</w:t>
      </w:r>
    </w:p>
    <w:p>
      <w:pPr>
        <w:adjustRightInd w:val="0"/>
        <w:snapToGrid w:val="0"/>
        <w:spacing w:line="560" w:lineRule="exact"/>
        <w:ind w:firstLine="1280" w:firstLineChars="400"/>
        <w:jc w:val="left"/>
        <w:rPr>
          <w:rFonts w:ascii="方正仿宋_GBK" w:hAnsi="宋体" w:eastAsia="方正仿宋_GBK" w:cs="Times New Roman"/>
          <w:sz w:val="32"/>
          <w:szCs w:val="32"/>
        </w:rPr>
      </w:pPr>
      <w:r>
        <w:rPr>
          <w:rFonts w:ascii="方正仿宋_GBK" w:hAnsi="宋体" w:eastAsia="方正仿宋_GBK" w:cs="Times New Roman"/>
          <w:sz w:val="32"/>
          <w:szCs w:val="32"/>
        </w:rPr>
        <w:t>其他:此全费用综合单价包括:人工费、材料费、施工机具使用费、设备费、措施费、管理费、利润、风险费、安全文明施工费、规费、税金等所有费用</w:t>
      </w:r>
    </w:p>
    <w:p>
      <w:pPr>
        <w:adjustRightInd w:val="0"/>
        <w:snapToGrid w:val="0"/>
        <w:spacing w:line="560" w:lineRule="exact"/>
        <w:ind w:firstLine="640" w:firstLineChars="200"/>
        <w:jc w:val="left"/>
        <w:rPr>
          <w:rFonts w:ascii="方正仿宋_GBK" w:hAnsi="宋体" w:eastAsia="方正仿宋_GBK" w:cs="Times New Roman"/>
          <w:sz w:val="32"/>
          <w:szCs w:val="32"/>
        </w:rPr>
      </w:pPr>
      <w:r>
        <w:rPr>
          <w:rFonts w:ascii="方正仿宋_GBK" w:hAnsi="宋体" w:eastAsia="方正仿宋_GBK" w:cs="Times New Roman"/>
          <w:sz w:val="32"/>
          <w:szCs w:val="32"/>
        </w:rPr>
        <w:t xml:space="preserve">[工程内容] </w:t>
      </w:r>
    </w:p>
    <w:p>
      <w:pPr>
        <w:adjustRightInd w:val="0"/>
        <w:snapToGrid w:val="0"/>
        <w:spacing w:line="560" w:lineRule="exact"/>
        <w:ind w:firstLine="1280" w:firstLineChars="400"/>
        <w:jc w:val="left"/>
        <w:rPr>
          <w:rFonts w:ascii="方正仿宋_GBK" w:hAnsi="宋体" w:eastAsia="方正仿宋_GBK" w:cs="Times New Roman"/>
          <w:sz w:val="32"/>
          <w:szCs w:val="32"/>
        </w:rPr>
      </w:pPr>
      <w:r>
        <w:rPr>
          <w:rFonts w:ascii="方正仿宋_GBK" w:hAnsi="宋体" w:eastAsia="方正仿宋_GBK" w:cs="Times New Roman"/>
          <w:sz w:val="32"/>
          <w:szCs w:val="32"/>
        </w:rPr>
        <w:t>（</w:t>
      </w:r>
      <w:r>
        <w:rPr>
          <w:rFonts w:hint="eastAsia" w:ascii="方正仿宋_GBK" w:hAnsi="宋体" w:eastAsia="方正仿宋_GBK" w:cs="Times New Roman"/>
          <w:sz w:val="32"/>
          <w:szCs w:val="32"/>
        </w:rPr>
        <w:t>1</w:t>
      </w:r>
      <w:r>
        <w:rPr>
          <w:rFonts w:ascii="方正仿宋_GBK" w:hAnsi="宋体" w:eastAsia="方正仿宋_GBK" w:cs="Times New Roman"/>
          <w:sz w:val="32"/>
          <w:szCs w:val="32"/>
        </w:rPr>
        <w:t>）清除原丙烯酸面层，并除渣</w:t>
      </w:r>
    </w:p>
    <w:p>
      <w:pPr>
        <w:adjustRightInd w:val="0"/>
        <w:snapToGrid w:val="0"/>
        <w:spacing w:line="560" w:lineRule="exact"/>
        <w:ind w:firstLine="1280" w:firstLineChars="400"/>
        <w:jc w:val="left"/>
        <w:rPr>
          <w:rFonts w:ascii="方正仿宋_GBK" w:hAnsi="宋体" w:eastAsia="方正仿宋_GBK" w:cs="Times New Roman"/>
          <w:sz w:val="32"/>
          <w:szCs w:val="32"/>
        </w:rPr>
      </w:pPr>
      <w:r>
        <w:rPr>
          <w:rFonts w:ascii="方正仿宋_GBK" w:hAnsi="宋体" w:eastAsia="方正仿宋_GBK" w:cs="Times New Roman"/>
          <w:sz w:val="32"/>
          <w:szCs w:val="32"/>
        </w:rPr>
        <w:t>（</w:t>
      </w:r>
      <w:r>
        <w:rPr>
          <w:rFonts w:hint="eastAsia" w:ascii="方正仿宋_GBK" w:hAnsi="宋体" w:eastAsia="方正仿宋_GBK" w:cs="Times New Roman"/>
          <w:sz w:val="32"/>
          <w:szCs w:val="32"/>
        </w:rPr>
        <w:t>2</w:t>
      </w:r>
      <w:r>
        <w:rPr>
          <w:rFonts w:ascii="方正仿宋_GBK" w:hAnsi="宋体" w:eastAsia="方正仿宋_GBK" w:cs="Times New Roman"/>
          <w:sz w:val="32"/>
          <w:szCs w:val="32"/>
        </w:rPr>
        <w:t>）基础（层）打磨、场地清理、找平、补缝及施工过程中为保证工程质量和满足规范要求而发生的所有工作内容</w:t>
      </w:r>
    </w:p>
    <w:p>
      <w:pPr>
        <w:adjustRightInd w:val="0"/>
        <w:snapToGrid w:val="0"/>
        <w:spacing w:line="560" w:lineRule="exact"/>
        <w:ind w:firstLine="1280" w:firstLineChars="400"/>
        <w:jc w:val="left"/>
        <w:rPr>
          <w:rFonts w:ascii="方正仿宋_GBK" w:hAnsi="宋体" w:eastAsia="方正仿宋_GBK" w:cs="Times New Roman"/>
          <w:sz w:val="32"/>
          <w:szCs w:val="32"/>
        </w:rPr>
      </w:pPr>
      <w:r>
        <w:rPr>
          <w:rFonts w:ascii="方正仿宋_GBK" w:hAnsi="宋体" w:eastAsia="方正仿宋_GBK" w:cs="Times New Roman"/>
          <w:sz w:val="32"/>
          <w:szCs w:val="32"/>
        </w:rPr>
        <w:t>（</w:t>
      </w:r>
      <w:r>
        <w:rPr>
          <w:rFonts w:hint="eastAsia" w:ascii="方正仿宋_GBK" w:hAnsi="宋体" w:eastAsia="方正仿宋_GBK" w:cs="Times New Roman"/>
          <w:sz w:val="32"/>
          <w:szCs w:val="32"/>
        </w:rPr>
        <w:t>3</w:t>
      </w:r>
      <w:r>
        <w:rPr>
          <w:rFonts w:ascii="方正仿宋_GBK" w:hAnsi="宋体" w:eastAsia="方正仿宋_GBK" w:cs="Times New Roman"/>
          <w:sz w:val="32"/>
          <w:szCs w:val="32"/>
        </w:rPr>
        <w:t>）拌和、运输</w:t>
      </w:r>
    </w:p>
    <w:p>
      <w:pPr>
        <w:adjustRightInd w:val="0"/>
        <w:snapToGrid w:val="0"/>
        <w:spacing w:line="560" w:lineRule="exact"/>
        <w:ind w:firstLine="1280" w:firstLineChars="400"/>
        <w:jc w:val="left"/>
        <w:rPr>
          <w:rFonts w:ascii="方正仿宋_GBK" w:hAnsi="宋体" w:eastAsia="方正仿宋_GBK" w:cs="Times New Roman"/>
          <w:sz w:val="32"/>
          <w:szCs w:val="32"/>
        </w:rPr>
      </w:pPr>
      <w:r>
        <w:rPr>
          <w:rFonts w:ascii="方正仿宋_GBK" w:hAnsi="宋体" w:eastAsia="方正仿宋_GBK" w:cs="Times New Roman"/>
          <w:sz w:val="32"/>
          <w:szCs w:val="32"/>
        </w:rPr>
        <w:t>（</w:t>
      </w:r>
      <w:r>
        <w:rPr>
          <w:rFonts w:hint="eastAsia" w:ascii="方正仿宋_GBK" w:hAnsi="宋体" w:eastAsia="方正仿宋_GBK" w:cs="Times New Roman"/>
          <w:sz w:val="32"/>
          <w:szCs w:val="32"/>
        </w:rPr>
        <w:t>4</w:t>
      </w:r>
      <w:r>
        <w:rPr>
          <w:rFonts w:ascii="方正仿宋_GBK" w:hAnsi="宋体" w:eastAsia="方正仿宋_GBK" w:cs="Times New Roman"/>
          <w:sz w:val="32"/>
          <w:szCs w:val="32"/>
        </w:rPr>
        <w:t>）摊铺、整型</w:t>
      </w:r>
    </w:p>
    <w:p>
      <w:pPr>
        <w:adjustRightInd w:val="0"/>
        <w:snapToGrid w:val="0"/>
        <w:spacing w:line="560" w:lineRule="exact"/>
        <w:ind w:firstLine="1280" w:firstLineChars="400"/>
        <w:jc w:val="left"/>
        <w:rPr>
          <w:rFonts w:ascii="方正仿宋_GBK" w:hAnsi="宋体" w:eastAsia="方正仿宋_GBK" w:cs="Times New Roman"/>
          <w:sz w:val="32"/>
          <w:szCs w:val="32"/>
        </w:rPr>
      </w:pPr>
      <w:r>
        <w:rPr>
          <w:rFonts w:ascii="方正仿宋_GBK" w:hAnsi="宋体" w:eastAsia="方正仿宋_GBK" w:cs="Times New Roman"/>
          <w:sz w:val="32"/>
          <w:szCs w:val="32"/>
        </w:rPr>
        <w:t>（</w:t>
      </w:r>
      <w:r>
        <w:rPr>
          <w:rFonts w:hint="eastAsia" w:ascii="方正仿宋_GBK" w:hAnsi="宋体" w:eastAsia="方正仿宋_GBK" w:cs="Times New Roman"/>
          <w:sz w:val="32"/>
          <w:szCs w:val="32"/>
        </w:rPr>
        <w:t>5</w:t>
      </w:r>
      <w:r>
        <w:rPr>
          <w:rFonts w:ascii="方正仿宋_GBK" w:hAnsi="宋体" w:eastAsia="方正仿宋_GBK" w:cs="Times New Roman"/>
          <w:sz w:val="32"/>
          <w:szCs w:val="32"/>
        </w:rPr>
        <w:t>）压实</w:t>
      </w:r>
    </w:p>
    <w:p>
      <w:pPr>
        <w:adjustRightInd w:val="0"/>
        <w:snapToGrid w:val="0"/>
        <w:spacing w:line="560" w:lineRule="exact"/>
        <w:ind w:firstLine="1280" w:firstLineChars="400"/>
        <w:jc w:val="left"/>
        <w:rPr>
          <w:rFonts w:ascii="方正仿宋_GBK" w:hAnsi="宋体" w:eastAsia="方正仿宋_GBK" w:cs="Times New Roman"/>
          <w:sz w:val="32"/>
          <w:szCs w:val="32"/>
        </w:rPr>
      </w:pPr>
      <w:r>
        <w:rPr>
          <w:rFonts w:ascii="方正仿宋_GBK" w:hAnsi="宋体" w:eastAsia="方正仿宋_GBK" w:cs="Times New Roman"/>
          <w:sz w:val="32"/>
          <w:szCs w:val="32"/>
        </w:rPr>
        <w:t>（</w:t>
      </w:r>
      <w:r>
        <w:rPr>
          <w:rFonts w:hint="eastAsia" w:ascii="方正仿宋_GBK" w:hAnsi="宋体" w:eastAsia="方正仿宋_GBK" w:cs="Times New Roman"/>
          <w:sz w:val="32"/>
          <w:szCs w:val="32"/>
        </w:rPr>
        <w:t>6</w:t>
      </w:r>
      <w:r>
        <w:rPr>
          <w:rFonts w:ascii="方正仿宋_GBK" w:hAnsi="宋体" w:eastAsia="方正仿宋_GBK" w:cs="Times New Roman"/>
          <w:sz w:val="32"/>
          <w:szCs w:val="32"/>
        </w:rPr>
        <w:t>）拆除。</w:t>
      </w:r>
    </w:p>
    <w:p>
      <w:pPr>
        <w:adjustRightInd w:val="0"/>
        <w:snapToGrid w:val="0"/>
        <w:spacing w:line="560" w:lineRule="exact"/>
        <w:jc w:val="left"/>
        <w:rPr>
          <w:rFonts w:ascii="方正仿宋_GBK" w:hAnsi="宋体" w:eastAsia="方正仿宋_GBK" w:cs="Times New Roman"/>
          <w:sz w:val="32"/>
          <w:szCs w:val="32"/>
        </w:rPr>
      </w:pPr>
      <w:r>
        <w:rPr>
          <w:rFonts w:hint="eastAsia" w:ascii="方正仿宋_GBK" w:hAnsi="宋体" w:eastAsia="方正仿宋_GBK" w:cs="Times New Roman"/>
          <w:sz w:val="32"/>
          <w:szCs w:val="32"/>
        </w:rPr>
        <w:t xml:space="preserve">2.  </w:t>
      </w:r>
      <w:r>
        <w:rPr>
          <w:rFonts w:ascii="方正仿宋_GBK" w:hAnsi="宋体" w:eastAsia="方正仿宋_GBK" w:cs="Times New Roman"/>
          <w:sz w:val="32"/>
          <w:szCs w:val="32"/>
        </w:rPr>
        <w:t>1.5mm厚进口丙烯酸面层</w:t>
      </w:r>
    </w:p>
    <w:p>
      <w:pPr>
        <w:adjustRightInd w:val="0"/>
        <w:snapToGrid w:val="0"/>
        <w:spacing w:line="560" w:lineRule="exact"/>
        <w:ind w:firstLine="640" w:firstLineChars="200"/>
        <w:jc w:val="left"/>
        <w:rPr>
          <w:rFonts w:ascii="方正仿宋_GBK" w:hAnsi="宋体" w:eastAsia="方正仿宋_GBK" w:cs="Times New Roman"/>
          <w:sz w:val="32"/>
          <w:szCs w:val="32"/>
        </w:rPr>
      </w:pPr>
      <w:r>
        <w:rPr>
          <w:rFonts w:ascii="方正仿宋_GBK" w:hAnsi="宋体" w:eastAsia="方正仿宋_GBK" w:cs="Times New Roman"/>
          <w:sz w:val="32"/>
          <w:szCs w:val="32"/>
        </w:rPr>
        <w:t xml:space="preserve">[项目特征] </w:t>
      </w:r>
    </w:p>
    <w:p>
      <w:pPr>
        <w:adjustRightInd w:val="0"/>
        <w:snapToGrid w:val="0"/>
        <w:spacing w:line="560" w:lineRule="exact"/>
        <w:ind w:firstLine="640" w:firstLineChars="200"/>
        <w:jc w:val="left"/>
        <w:rPr>
          <w:rFonts w:ascii="方正仿宋_GBK" w:hAnsi="宋体" w:eastAsia="方正仿宋_GBK" w:cs="Times New Roman"/>
          <w:sz w:val="32"/>
          <w:szCs w:val="32"/>
        </w:rPr>
      </w:pPr>
      <w:r>
        <w:rPr>
          <w:rFonts w:ascii="方正仿宋_GBK" w:hAnsi="宋体" w:eastAsia="方正仿宋_GBK" w:cs="Times New Roman"/>
          <w:sz w:val="32"/>
          <w:szCs w:val="32"/>
        </w:rPr>
        <w:t>部位:网球场</w:t>
      </w:r>
    </w:p>
    <w:p>
      <w:pPr>
        <w:adjustRightInd w:val="0"/>
        <w:snapToGrid w:val="0"/>
        <w:spacing w:line="560" w:lineRule="exact"/>
        <w:ind w:firstLine="640" w:firstLineChars="200"/>
        <w:jc w:val="left"/>
        <w:rPr>
          <w:rFonts w:ascii="方正仿宋_GBK" w:hAnsi="宋体" w:eastAsia="方正仿宋_GBK" w:cs="Times New Roman"/>
          <w:sz w:val="32"/>
          <w:szCs w:val="32"/>
        </w:rPr>
      </w:pPr>
      <w:r>
        <w:rPr>
          <w:rFonts w:ascii="方正仿宋_GBK" w:hAnsi="宋体" w:eastAsia="方正仿宋_GBK" w:cs="Times New Roman"/>
          <w:sz w:val="32"/>
          <w:szCs w:val="32"/>
        </w:rPr>
        <w:t>材料品种:进口丙烯酸面层</w:t>
      </w:r>
    </w:p>
    <w:p>
      <w:pPr>
        <w:adjustRightInd w:val="0"/>
        <w:snapToGrid w:val="0"/>
        <w:spacing w:line="560" w:lineRule="exact"/>
        <w:ind w:firstLine="640" w:firstLineChars="200"/>
        <w:jc w:val="left"/>
        <w:rPr>
          <w:rFonts w:ascii="方正仿宋_GBK" w:hAnsi="宋体" w:eastAsia="方正仿宋_GBK" w:cs="Times New Roman"/>
          <w:sz w:val="32"/>
          <w:szCs w:val="32"/>
        </w:rPr>
      </w:pPr>
      <w:r>
        <w:rPr>
          <w:rFonts w:ascii="方正仿宋_GBK" w:hAnsi="宋体" w:eastAsia="方正仿宋_GBK" w:cs="Times New Roman"/>
          <w:sz w:val="32"/>
          <w:szCs w:val="32"/>
        </w:rPr>
        <w:t>厚度:1.5mm</w:t>
      </w:r>
    </w:p>
    <w:p>
      <w:pPr>
        <w:adjustRightInd w:val="0"/>
        <w:snapToGrid w:val="0"/>
        <w:spacing w:line="560" w:lineRule="exact"/>
        <w:ind w:firstLine="640" w:firstLineChars="200"/>
        <w:jc w:val="left"/>
        <w:rPr>
          <w:rFonts w:ascii="方正仿宋_GBK" w:hAnsi="宋体" w:eastAsia="方正仿宋_GBK" w:cs="Times New Roman"/>
          <w:sz w:val="32"/>
          <w:szCs w:val="32"/>
        </w:rPr>
      </w:pPr>
      <w:r>
        <w:rPr>
          <w:rFonts w:ascii="方正仿宋_GBK" w:hAnsi="宋体" w:eastAsia="方正仿宋_GBK" w:cs="Times New Roman"/>
          <w:sz w:val="32"/>
          <w:szCs w:val="32"/>
        </w:rPr>
        <w:t>5厚水泥砂浆自流平</w:t>
      </w:r>
    </w:p>
    <w:p>
      <w:pPr>
        <w:adjustRightInd w:val="0"/>
        <w:snapToGrid w:val="0"/>
        <w:spacing w:line="560" w:lineRule="exact"/>
        <w:ind w:firstLine="640" w:firstLineChars="200"/>
        <w:jc w:val="left"/>
        <w:rPr>
          <w:rFonts w:ascii="方正仿宋_GBK" w:hAnsi="宋体" w:eastAsia="方正仿宋_GBK" w:cs="Times New Roman"/>
          <w:sz w:val="32"/>
          <w:szCs w:val="32"/>
        </w:rPr>
      </w:pPr>
      <w:r>
        <w:rPr>
          <w:rFonts w:ascii="方正仿宋_GBK" w:hAnsi="宋体" w:eastAsia="方正仿宋_GBK" w:cs="Times New Roman"/>
          <w:sz w:val="32"/>
          <w:szCs w:val="32"/>
        </w:rPr>
        <w:t>铺设方式:满足设计及规范要求</w:t>
      </w:r>
    </w:p>
    <w:p>
      <w:pPr>
        <w:adjustRightInd w:val="0"/>
        <w:snapToGrid w:val="0"/>
        <w:spacing w:line="560" w:lineRule="exact"/>
        <w:ind w:firstLine="640" w:firstLineChars="200"/>
        <w:jc w:val="left"/>
        <w:rPr>
          <w:rFonts w:ascii="方正仿宋_GBK" w:hAnsi="宋体" w:eastAsia="方正仿宋_GBK" w:cs="Times New Roman"/>
          <w:sz w:val="32"/>
          <w:szCs w:val="32"/>
        </w:rPr>
      </w:pPr>
      <w:r>
        <w:rPr>
          <w:rFonts w:ascii="方正仿宋_GBK" w:hAnsi="宋体" w:eastAsia="方正仿宋_GBK" w:cs="Times New Roman"/>
          <w:sz w:val="32"/>
          <w:szCs w:val="32"/>
        </w:rPr>
        <w:t>划线要求:满足规范要求</w:t>
      </w:r>
    </w:p>
    <w:p>
      <w:pPr>
        <w:adjustRightInd w:val="0"/>
        <w:snapToGrid w:val="0"/>
        <w:spacing w:line="560" w:lineRule="exact"/>
        <w:ind w:firstLine="640" w:firstLineChars="200"/>
        <w:jc w:val="left"/>
        <w:rPr>
          <w:rFonts w:ascii="方正仿宋_GBK" w:hAnsi="宋体" w:eastAsia="方正仿宋_GBK" w:cs="Times New Roman"/>
          <w:sz w:val="32"/>
          <w:szCs w:val="32"/>
        </w:rPr>
      </w:pPr>
      <w:r>
        <w:rPr>
          <w:rFonts w:ascii="方正仿宋_GBK" w:hAnsi="宋体" w:eastAsia="方正仿宋_GBK" w:cs="Times New Roman"/>
          <w:sz w:val="32"/>
          <w:szCs w:val="32"/>
        </w:rPr>
        <w:t>其他:此全费用综合单价包括:人工费、材料费、施工机具使用费、设备费、措施费、管理费、利润、风险费、安全文明施工费、规费、税金等所有费用</w:t>
      </w:r>
    </w:p>
    <w:p>
      <w:pPr>
        <w:adjustRightInd w:val="0"/>
        <w:snapToGrid w:val="0"/>
        <w:spacing w:line="560" w:lineRule="exact"/>
        <w:ind w:firstLine="640" w:firstLineChars="200"/>
        <w:jc w:val="left"/>
        <w:rPr>
          <w:rFonts w:ascii="方正仿宋_GBK" w:hAnsi="宋体" w:eastAsia="方正仿宋_GBK" w:cs="Times New Roman"/>
          <w:sz w:val="32"/>
          <w:szCs w:val="32"/>
        </w:rPr>
      </w:pPr>
      <w:r>
        <w:rPr>
          <w:rFonts w:ascii="方正仿宋_GBK" w:hAnsi="宋体" w:eastAsia="方正仿宋_GBK" w:cs="Times New Roman"/>
          <w:sz w:val="32"/>
          <w:szCs w:val="32"/>
        </w:rPr>
        <w:t xml:space="preserve">[工程内容] </w:t>
      </w:r>
    </w:p>
    <w:p>
      <w:pPr>
        <w:adjustRightInd w:val="0"/>
        <w:snapToGrid w:val="0"/>
        <w:spacing w:line="560" w:lineRule="exact"/>
        <w:ind w:firstLine="640" w:firstLineChars="200"/>
        <w:jc w:val="left"/>
        <w:rPr>
          <w:rFonts w:ascii="方正仿宋_GBK" w:hAnsi="宋体" w:eastAsia="方正仿宋_GBK" w:cs="Times New Roman"/>
          <w:sz w:val="32"/>
          <w:szCs w:val="32"/>
        </w:rPr>
      </w:pPr>
      <w:r>
        <w:rPr>
          <w:rFonts w:ascii="方正仿宋_GBK" w:hAnsi="宋体" w:eastAsia="方正仿宋_GBK" w:cs="Times New Roman"/>
          <w:sz w:val="32"/>
          <w:szCs w:val="32"/>
        </w:rPr>
        <w:t>（</w:t>
      </w:r>
      <w:r>
        <w:rPr>
          <w:rFonts w:hint="eastAsia" w:ascii="方正仿宋_GBK" w:hAnsi="宋体" w:eastAsia="方正仿宋_GBK" w:cs="Times New Roman"/>
          <w:sz w:val="32"/>
          <w:szCs w:val="32"/>
        </w:rPr>
        <w:t>1</w:t>
      </w:r>
      <w:r>
        <w:rPr>
          <w:rFonts w:ascii="方正仿宋_GBK" w:hAnsi="宋体" w:eastAsia="方正仿宋_GBK" w:cs="Times New Roman"/>
          <w:sz w:val="32"/>
          <w:szCs w:val="32"/>
        </w:rPr>
        <w:t>）基层清理</w:t>
      </w:r>
    </w:p>
    <w:p>
      <w:pPr>
        <w:adjustRightInd w:val="0"/>
        <w:snapToGrid w:val="0"/>
        <w:spacing w:line="560" w:lineRule="exact"/>
        <w:ind w:firstLine="640" w:firstLineChars="200"/>
        <w:jc w:val="left"/>
        <w:rPr>
          <w:rFonts w:ascii="方正仿宋_GBK" w:hAnsi="宋体" w:eastAsia="方正仿宋_GBK" w:cs="Times New Roman"/>
          <w:sz w:val="32"/>
          <w:szCs w:val="32"/>
        </w:rPr>
      </w:pPr>
      <w:r>
        <w:rPr>
          <w:rFonts w:ascii="方正仿宋_GBK" w:hAnsi="宋体" w:eastAsia="方正仿宋_GBK" w:cs="Times New Roman"/>
          <w:sz w:val="32"/>
          <w:szCs w:val="32"/>
        </w:rPr>
        <w:t>（</w:t>
      </w:r>
      <w:r>
        <w:rPr>
          <w:rFonts w:hint="eastAsia" w:ascii="方正仿宋_GBK" w:hAnsi="宋体" w:eastAsia="方正仿宋_GBK" w:cs="Times New Roman"/>
          <w:sz w:val="32"/>
          <w:szCs w:val="32"/>
        </w:rPr>
        <w:t>2</w:t>
      </w:r>
      <w:r>
        <w:rPr>
          <w:rFonts w:ascii="方正仿宋_GBK" w:hAnsi="宋体" w:eastAsia="方正仿宋_GBK" w:cs="Times New Roman"/>
          <w:sz w:val="32"/>
          <w:szCs w:val="32"/>
        </w:rPr>
        <w:t>）配料</w:t>
      </w:r>
    </w:p>
    <w:p>
      <w:pPr>
        <w:adjustRightInd w:val="0"/>
        <w:snapToGrid w:val="0"/>
        <w:spacing w:line="560" w:lineRule="exact"/>
        <w:ind w:firstLine="640" w:firstLineChars="200"/>
        <w:jc w:val="left"/>
        <w:rPr>
          <w:rFonts w:ascii="方正仿宋_GBK" w:hAnsi="宋体" w:eastAsia="方正仿宋_GBK" w:cs="Times New Roman"/>
          <w:sz w:val="32"/>
          <w:szCs w:val="32"/>
        </w:rPr>
      </w:pPr>
      <w:r>
        <w:rPr>
          <w:rFonts w:ascii="方正仿宋_GBK" w:hAnsi="宋体" w:eastAsia="方正仿宋_GBK" w:cs="Times New Roman"/>
          <w:sz w:val="32"/>
          <w:szCs w:val="32"/>
        </w:rPr>
        <w:t>（</w:t>
      </w:r>
      <w:r>
        <w:rPr>
          <w:rFonts w:hint="eastAsia" w:ascii="方正仿宋_GBK" w:hAnsi="宋体" w:eastAsia="方正仿宋_GBK" w:cs="Times New Roman"/>
          <w:sz w:val="32"/>
          <w:szCs w:val="32"/>
        </w:rPr>
        <w:t>3</w:t>
      </w:r>
      <w:r>
        <w:rPr>
          <w:rFonts w:ascii="方正仿宋_GBK" w:hAnsi="宋体" w:eastAsia="方正仿宋_GBK" w:cs="Times New Roman"/>
          <w:sz w:val="32"/>
          <w:szCs w:val="32"/>
        </w:rPr>
        <w:t>）铺贴</w:t>
      </w:r>
    </w:p>
    <w:p>
      <w:pPr>
        <w:adjustRightInd w:val="0"/>
        <w:snapToGrid w:val="0"/>
        <w:spacing w:line="560" w:lineRule="exact"/>
        <w:ind w:firstLine="640" w:firstLineChars="200"/>
        <w:jc w:val="left"/>
        <w:rPr>
          <w:rFonts w:ascii="方正仿宋_GBK" w:hAnsi="宋体" w:eastAsia="方正仿宋_GBK" w:cs="Times New Roman"/>
          <w:sz w:val="32"/>
          <w:szCs w:val="32"/>
        </w:rPr>
      </w:pPr>
      <w:r>
        <w:rPr>
          <w:rFonts w:ascii="方正仿宋_GBK" w:hAnsi="宋体" w:eastAsia="方正仿宋_GBK" w:cs="Times New Roman"/>
          <w:sz w:val="32"/>
          <w:szCs w:val="32"/>
        </w:rPr>
        <w:t>（</w:t>
      </w:r>
      <w:r>
        <w:rPr>
          <w:rFonts w:hint="eastAsia" w:ascii="方正仿宋_GBK" w:hAnsi="宋体" w:eastAsia="方正仿宋_GBK" w:cs="Times New Roman"/>
          <w:sz w:val="32"/>
          <w:szCs w:val="32"/>
        </w:rPr>
        <w:t>4</w:t>
      </w:r>
      <w:r>
        <w:rPr>
          <w:rFonts w:ascii="方正仿宋_GBK" w:hAnsi="宋体" w:eastAsia="方正仿宋_GBK" w:cs="Times New Roman"/>
          <w:sz w:val="32"/>
          <w:szCs w:val="32"/>
        </w:rPr>
        <w:t>）划线</w:t>
      </w:r>
    </w:p>
    <w:p>
      <w:pPr>
        <w:tabs>
          <w:tab w:val="left" w:pos="360"/>
        </w:tabs>
        <w:adjustRightInd w:val="0"/>
        <w:snapToGrid w:val="0"/>
        <w:spacing w:line="560" w:lineRule="exact"/>
        <w:ind w:firstLine="640" w:firstLineChars="200"/>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3.验收要求：根据行业规范和附件二进行现场验收，具体为：服务商完成施工后应立即向采购人申请验收。</w:t>
      </w:r>
    </w:p>
    <w:p>
      <w:pPr>
        <w:tabs>
          <w:tab w:val="left" w:pos="360"/>
        </w:tabs>
        <w:adjustRightInd w:val="0"/>
        <w:snapToGrid w:val="0"/>
        <w:spacing w:line="560" w:lineRule="exact"/>
        <w:ind w:firstLine="640" w:firstLineChars="200"/>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4.验收合格后，服务商提供正规发票申请付款，采购人在收到相关票据后7个工作日完成支付（遇节假日及寒、暑假顺延）。</w:t>
      </w:r>
    </w:p>
    <w:p>
      <w:pPr>
        <w:adjustRightInd w:val="0"/>
        <w:snapToGrid w:val="0"/>
        <w:spacing w:line="560" w:lineRule="exact"/>
        <w:ind w:firstLine="640" w:firstLineChars="200"/>
        <w:jc w:val="left"/>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5</w:t>
      </w:r>
      <w:r>
        <w:rPr>
          <w:rFonts w:ascii="方正仿宋_GBK" w:hAnsi="Times New Roman" w:eastAsia="方正仿宋_GBK" w:cs="Times New Roman"/>
          <w:sz w:val="32"/>
          <w:szCs w:val="32"/>
        </w:rPr>
        <w:t>.</w:t>
      </w:r>
      <w:r>
        <w:rPr>
          <w:rFonts w:hint="eastAsia" w:ascii="方正仿宋_GBK" w:hAnsi="Times New Roman" w:eastAsia="方正仿宋_GBK" w:cs="Times New Roman"/>
          <w:sz w:val="32"/>
          <w:szCs w:val="32"/>
        </w:rPr>
        <w:t>参与服务商根据“附件二”制作报价表并加盖鲜章或印章。</w:t>
      </w:r>
    </w:p>
    <w:p>
      <w:pPr>
        <w:adjustRightInd w:val="0"/>
        <w:snapToGrid w:val="0"/>
        <w:spacing w:line="560" w:lineRule="exact"/>
        <w:ind w:firstLine="640" w:firstLineChars="200"/>
        <w:jc w:val="left"/>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6</w:t>
      </w:r>
      <w:r>
        <w:rPr>
          <w:rFonts w:ascii="方正仿宋_GBK" w:hAnsi="Times New Roman" w:eastAsia="方正仿宋_GBK" w:cs="Times New Roman"/>
          <w:sz w:val="32"/>
          <w:szCs w:val="32"/>
        </w:rPr>
        <w:t>.</w:t>
      </w:r>
      <w:r>
        <w:rPr>
          <w:rFonts w:hint="eastAsia" w:ascii="方正仿宋_GBK" w:hAnsi="Times New Roman" w:eastAsia="方正仿宋_GBK" w:cs="Times New Roman"/>
          <w:sz w:val="32"/>
          <w:szCs w:val="32"/>
        </w:rPr>
        <w:t>参与分散采购的服务商须密封提供以下材料：</w:t>
      </w:r>
    </w:p>
    <w:p>
      <w:pPr>
        <w:adjustRightInd w:val="0"/>
        <w:snapToGrid w:val="0"/>
        <w:spacing w:line="560" w:lineRule="exact"/>
        <w:ind w:firstLine="640" w:firstLineChars="200"/>
        <w:jc w:val="left"/>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6</w:t>
      </w:r>
      <w:r>
        <w:rPr>
          <w:rFonts w:ascii="方正仿宋_GBK" w:hAnsi="Times New Roman" w:eastAsia="方正仿宋_GBK" w:cs="Times New Roman"/>
          <w:sz w:val="32"/>
          <w:szCs w:val="32"/>
        </w:rPr>
        <w:t>.1</w:t>
      </w:r>
      <w:r>
        <w:rPr>
          <w:rFonts w:hint="eastAsia" w:ascii="方正仿宋_GBK" w:hAnsi="Times New Roman" w:eastAsia="方正仿宋_GBK" w:cs="Times New Roman"/>
          <w:sz w:val="32"/>
          <w:szCs w:val="32"/>
        </w:rPr>
        <w:t>法人营业执照副本复印件盖鲜章（或未办理三证合一的营业执照、组织机构代码证、税务登记证复印件盖鲜章）。</w:t>
      </w:r>
    </w:p>
    <w:p>
      <w:pPr>
        <w:adjustRightInd w:val="0"/>
        <w:snapToGrid w:val="0"/>
        <w:spacing w:line="560" w:lineRule="exact"/>
        <w:ind w:firstLine="640" w:firstLineChars="200"/>
        <w:jc w:val="left"/>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6</w:t>
      </w:r>
      <w:r>
        <w:rPr>
          <w:rFonts w:ascii="方正仿宋_GBK" w:hAnsi="Times New Roman" w:eastAsia="方正仿宋_GBK" w:cs="Times New Roman"/>
          <w:sz w:val="32"/>
          <w:szCs w:val="32"/>
        </w:rPr>
        <w:t>.2</w:t>
      </w:r>
      <w:r>
        <w:rPr>
          <w:rFonts w:hint="eastAsia" w:ascii="方正仿宋_GBK" w:hAnsi="Times New Roman" w:eastAsia="方正仿宋_GBK" w:cs="Times New Roman"/>
          <w:sz w:val="32"/>
          <w:szCs w:val="32"/>
        </w:rPr>
        <w:t>法定代表人身份证明书。</w:t>
      </w:r>
    </w:p>
    <w:p>
      <w:pPr>
        <w:adjustRightInd w:val="0"/>
        <w:snapToGrid w:val="0"/>
        <w:spacing w:line="560" w:lineRule="exact"/>
        <w:ind w:firstLine="640" w:firstLineChars="200"/>
        <w:jc w:val="left"/>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6</w:t>
      </w:r>
      <w:r>
        <w:rPr>
          <w:rFonts w:ascii="方正仿宋_GBK" w:hAnsi="Times New Roman" w:eastAsia="方正仿宋_GBK" w:cs="Times New Roman"/>
          <w:sz w:val="32"/>
          <w:szCs w:val="32"/>
        </w:rPr>
        <w:t>.3</w:t>
      </w:r>
      <w:r>
        <w:rPr>
          <w:rFonts w:hint="eastAsia" w:ascii="方正仿宋_GBK" w:hAnsi="Times New Roman" w:eastAsia="方正仿宋_GBK" w:cs="Times New Roman"/>
          <w:sz w:val="32"/>
          <w:szCs w:val="32"/>
        </w:rPr>
        <w:t>法定代表人授权委托书，法人亲自参与分散采购的，则不需要授权委托书。</w:t>
      </w:r>
    </w:p>
    <w:p>
      <w:pPr>
        <w:adjustRightInd w:val="0"/>
        <w:snapToGrid w:val="0"/>
        <w:spacing w:line="560" w:lineRule="exact"/>
        <w:ind w:firstLine="640" w:firstLineChars="200"/>
        <w:jc w:val="left"/>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6</w:t>
      </w:r>
      <w:r>
        <w:rPr>
          <w:rFonts w:ascii="方正仿宋_GBK" w:hAnsi="Times New Roman" w:eastAsia="方正仿宋_GBK" w:cs="Times New Roman"/>
          <w:sz w:val="32"/>
          <w:szCs w:val="32"/>
        </w:rPr>
        <w:t>.4</w:t>
      </w:r>
      <w:r>
        <w:rPr>
          <w:rFonts w:hint="eastAsia" w:ascii="方正仿宋_GBK" w:hAnsi="Times New Roman" w:eastAsia="方正仿宋_GBK" w:cs="Times New Roman"/>
          <w:sz w:val="32"/>
          <w:szCs w:val="32"/>
        </w:rPr>
        <w:t>诚信声明（声明中特别强调服务商在采购、运输、施工全过程的安全责任均由服务商全权承担，学校不承担任何经济和法律责任）。</w:t>
      </w:r>
    </w:p>
    <w:p>
      <w:pPr>
        <w:adjustRightInd w:val="0"/>
        <w:snapToGrid w:val="0"/>
        <w:spacing w:line="560" w:lineRule="exact"/>
        <w:ind w:firstLine="640" w:firstLineChars="200"/>
        <w:jc w:val="left"/>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6.5特定资格条件：</w:t>
      </w:r>
      <w:r>
        <w:rPr>
          <w:rFonts w:ascii="方正仿宋_GBK" w:hAnsi="Times New Roman" w:eastAsia="方正仿宋_GBK" w:cs="Times New Roman"/>
          <w:sz w:val="32"/>
          <w:szCs w:val="32"/>
        </w:rPr>
        <w:t>1、投标人具备建设行政主管部门颁发的有效的建筑工程施工总承包叁级或市政公用工程施工总承包三级及以上资质。2、具备有效的营业执照，营业执照经营范围必须包含体育场地工程（或体育场馆建设或体育场馆工程或体育场地设施）施工（或安装）相关内容。3、提供2017年1月1日以来至少一份运动场地改造或新建业绩（改造或新建内容中必须包含有网球场）的业绩合同复印件加盖单位公章。</w:t>
      </w:r>
    </w:p>
    <w:p>
      <w:pPr>
        <w:adjustRightInd w:val="0"/>
        <w:snapToGrid w:val="0"/>
        <w:spacing w:line="560" w:lineRule="exact"/>
        <w:ind w:firstLine="640" w:firstLineChars="200"/>
        <w:jc w:val="left"/>
        <w:rPr>
          <w:rFonts w:ascii="方正仿宋_GBK" w:hAnsi="Times New Roman" w:eastAsia="方正仿宋_GBK" w:cs="Times New Roman"/>
          <w:sz w:val="32"/>
          <w:szCs w:val="32"/>
        </w:rPr>
      </w:pPr>
      <w:bookmarkStart w:id="0" w:name="_GoBack"/>
      <w:bookmarkEnd w:id="0"/>
      <w:r>
        <w:rPr>
          <w:rFonts w:hint="eastAsia" w:ascii="方正仿宋_GBK" w:hAnsi="Times New Roman" w:eastAsia="方正仿宋_GBK" w:cs="Times New Roman"/>
          <w:sz w:val="32"/>
          <w:szCs w:val="32"/>
        </w:rPr>
        <w:t>6</w:t>
      </w:r>
      <w:r>
        <w:rPr>
          <w:rFonts w:ascii="方正仿宋_GBK" w:hAnsi="Times New Roman" w:eastAsia="方正仿宋_GBK" w:cs="Times New Roman"/>
          <w:sz w:val="32"/>
          <w:szCs w:val="32"/>
        </w:rPr>
        <w:t>.</w:t>
      </w:r>
      <w:r>
        <w:rPr>
          <w:rFonts w:hint="eastAsia" w:ascii="方正仿宋_GBK" w:hAnsi="Times New Roman" w:eastAsia="方正仿宋_GBK" w:cs="Times New Roman"/>
          <w:sz w:val="32"/>
          <w:szCs w:val="32"/>
        </w:rPr>
        <w:t>6重庆城市管理职业学院网球场场地改造辅助区域施工分散采购报价表。</w:t>
      </w:r>
    </w:p>
    <w:p>
      <w:pPr>
        <w:adjustRightInd w:val="0"/>
        <w:snapToGrid w:val="0"/>
        <w:spacing w:line="560" w:lineRule="exact"/>
        <w:ind w:firstLine="640" w:firstLineChars="200"/>
        <w:jc w:val="left"/>
        <w:rPr>
          <w:rFonts w:ascii="方正黑体_GBK" w:hAnsi="Times New Roman" w:eastAsia="方正黑体_GBK" w:cs="Times New Roman"/>
          <w:sz w:val="32"/>
          <w:szCs w:val="32"/>
        </w:rPr>
      </w:pPr>
      <w:r>
        <w:rPr>
          <w:rFonts w:hint="eastAsia" w:ascii="方正黑体_GBK" w:hAnsi="Times New Roman" w:eastAsia="方正黑体_GBK" w:cs="Times New Roman"/>
          <w:sz w:val="32"/>
          <w:szCs w:val="32"/>
        </w:rPr>
        <w:t>三、分散采购竞价评选标准</w:t>
      </w:r>
    </w:p>
    <w:p>
      <w:pPr>
        <w:adjustRightInd w:val="0"/>
        <w:snapToGrid w:val="0"/>
        <w:spacing w:line="560" w:lineRule="exact"/>
        <w:ind w:firstLine="640" w:firstLineChars="200"/>
        <w:jc w:val="left"/>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在完全满足“附件二”的条件下，竞价最低者中标。</w:t>
      </w:r>
    </w:p>
    <w:p>
      <w:pPr>
        <w:adjustRightInd w:val="0"/>
        <w:snapToGrid w:val="0"/>
        <w:spacing w:line="560" w:lineRule="exact"/>
        <w:ind w:firstLine="640" w:firstLineChars="200"/>
        <w:jc w:val="left"/>
        <w:rPr>
          <w:rFonts w:ascii="方正黑体_GBK" w:hAnsi="Times New Roman" w:eastAsia="方正黑体_GBK" w:cs="Times New Roman"/>
          <w:sz w:val="32"/>
          <w:szCs w:val="32"/>
        </w:rPr>
      </w:pPr>
      <w:r>
        <w:rPr>
          <w:rFonts w:hint="eastAsia" w:ascii="方正黑体_GBK" w:hAnsi="Times New Roman" w:eastAsia="方正黑体_GBK" w:cs="Times New Roman"/>
          <w:sz w:val="32"/>
          <w:szCs w:val="32"/>
        </w:rPr>
        <w:t>四、完工时间</w:t>
      </w:r>
    </w:p>
    <w:p>
      <w:pPr>
        <w:adjustRightInd w:val="0"/>
        <w:snapToGrid w:val="0"/>
        <w:spacing w:line="560" w:lineRule="exact"/>
        <w:ind w:firstLine="640" w:firstLineChars="200"/>
        <w:jc w:val="left"/>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2</w:t>
      </w:r>
      <w:r>
        <w:rPr>
          <w:rFonts w:ascii="方正仿宋_GBK" w:hAnsi="Times New Roman" w:eastAsia="方正仿宋_GBK" w:cs="Times New Roman"/>
          <w:sz w:val="32"/>
          <w:szCs w:val="32"/>
        </w:rPr>
        <w:t>020</w:t>
      </w:r>
      <w:r>
        <w:rPr>
          <w:rFonts w:hint="eastAsia" w:ascii="方正仿宋_GBK" w:hAnsi="Times New Roman" w:eastAsia="方正仿宋_GBK" w:cs="Times New Roman"/>
          <w:sz w:val="32"/>
          <w:szCs w:val="32"/>
        </w:rPr>
        <w:t>年11月7日17：30以前</w:t>
      </w:r>
    </w:p>
    <w:p>
      <w:pPr>
        <w:rPr>
          <w:rFonts w:ascii="方正仿宋_GBK" w:hAnsi="Times New Roman" w:eastAsia="方正仿宋_GBK" w:cs="Times New Roman"/>
          <w:sz w:val="32"/>
          <w:szCs w:val="32"/>
        </w:rPr>
        <w:sectPr>
          <w:footerReference r:id="rId3" w:type="default"/>
          <w:pgSz w:w="11906" w:h="16838"/>
          <w:pgMar w:top="1418" w:right="1588" w:bottom="1418" w:left="1588" w:header="851" w:footer="992" w:gutter="0"/>
          <w:cols w:space="720" w:num="1"/>
          <w:docGrid w:type="linesAndChars" w:linePitch="312" w:charSpace="0"/>
        </w:sectPr>
      </w:pPr>
    </w:p>
    <w:tbl>
      <w:tblPr>
        <w:tblStyle w:val="6"/>
        <w:tblW w:w="88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4"/>
        <w:gridCol w:w="1776"/>
        <w:gridCol w:w="3705"/>
        <w:gridCol w:w="1217"/>
        <w:gridCol w:w="1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8808" w:type="dxa"/>
            <w:gridSpan w:val="5"/>
            <w:vAlign w:val="center"/>
          </w:tcPr>
          <w:p>
            <w:pPr>
              <w:adjustRightInd w:val="0"/>
              <w:snapToGrid w:val="0"/>
              <w:spacing w:line="360" w:lineRule="auto"/>
              <w:jc w:val="center"/>
              <w:rPr>
                <w:rFonts w:ascii="宋体" w:hAnsi="Times New Roman" w:eastAsia="宋体" w:cs="Times New Roman"/>
                <w:b/>
                <w:bCs/>
                <w:sz w:val="28"/>
                <w:szCs w:val="28"/>
              </w:rPr>
            </w:pPr>
            <w:r>
              <w:rPr>
                <w:rFonts w:hint="eastAsia" w:ascii="宋体" w:hAnsi="Times New Roman" w:eastAsia="宋体" w:cs="Times New Roman"/>
                <w:b/>
                <w:bCs/>
                <w:sz w:val="28"/>
                <w:szCs w:val="28"/>
              </w:rPr>
              <w:t>附件二  预算清单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814" w:type="dxa"/>
          </w:tcPr>
          <w:p>
            <w:pPr>
              <w:adjustRightInd w:val="0"/>
              <w:snapToGrid w:val="0"/>
              <w:spacing w:line="360" w:lineRule="auto"/>
              <w:jc w:val="left"/>
              <w:rPr>
                <w:rFonts w:ascii="宋体" w:hAnsi="Times New Roman" w:eastAsia="宋体" w:cs="Times New Roman"/>
                <w:b/>
                <w:bCs/>
                <w:sz w:val="28"/>
                <w:szCs w:val="28"/>
              </w:rPr>
            </w:pPr>
            <w:r>
              <w:rPr>
                <w:rFonts w:hint="eastAsia" w:ascii="宋体" w:hAnsi="Times New Roman" w:eastAsia="宋体" w:cs="Times New Roman"/>
                <w:b/>
                <w:bCs/>
                <w:sz w:val="28"/>
                <w:szCs w:val="28"/>
              </w:rPr>
              <w:t>序号</w:t>
            </w:r>
          </w:p>
        </w:tc>
        <w:tc>
          <w:tcPr>
            <w:tcW w:w="1776" w:type="dxa"/>
          </w:tcPr>
          <w:p>
            <w:pPr>
              <w:adjustRightInd w:val="0"/>
              <w:snapToGrid w:val="0"/>
              <w:spacing w:line="360" w:lineRule="auto"/>
              <w:jc w:val="left"/>
              <w:rPr>
                <w:rFonts w:ascii="宋体" w:hAnsi="Times New Roman" w:eastAsia="宋体" w:cs="Times New Roman"/>
                <w:b/>
                <w:bCs/>
                <w:sz w:val="28"/>
                <w:szCs w:val="28"/>
              </w:rPr>
            </w:pPr>
            <w:r>
              <w:rPr>
                <w:rFonts w:hint="eastAsia" w:ascii="宋体" w:hAnsi="Times New Roman" w:eastAsia="宋体" w:cs="Times New Roman"/>
                <w:b/>
                <w:bCs/>
                <w:sz w:val="28"/>
                <w:szCs w:val="28"/>
              </w:rPr>
              <w:t>项目名称</w:t>
            </w:r>
          </w:p>
        </w:tc>
        <w:tc>
          <w:tcPr>
            <w:tcW w:w="3705" w:type="dxa"/>
          </w:tcPr>
          <w:p>
            <w:pPr>
              <w:adjustRightInd w:val="0"/>
              <w:snapToGrid w:val="0"/>
              <w:spacing w:line="360" w:lineRule="auto"/>
              <w:jc w:val="left"/>
              <w:rPr>
                <w:rFonts w:ascii="宋体" w:hAnsi="Times New Roman" w:eastAsia="宋体" w:cs="Times New Roman"/>
                <w:b/>
                <w:bCs/>
                <w:sz w:val="28"/>
                <w:szCs w:val="28"/>
              </w:rPr>
            </w:pPr>
            <w:r>
              <w:rPr>
                <w:rFonts w:hint="eastAsia" w:ascii="宋体" w:hAnsi="Times New Roman" w:eastAsia="宋体" w:cs="Times New Roman"/>
                <w:b/>
                <w:bCs/>
                <w:sz w:val="28"/>
                <w:szCs w:val="28"/>
              </w:rPr>
              <w:t>工艺及规格说明</w:t>
            </w:r>
          </w:p>
        </w:tc>
        <w:tc>
          <w:tcPr>
            <w:tcW w:w="1217" w:type="dxa"/>
          </w:tcPr>
          <w:p>
            <w:pPr>
              <w:adjustRightInd w:val="0"/>
              <w:snapToGrid w:val="0"/>
              <w:spacing w:line="360" w:lineRule="auto"/>
              <w:jc w:val="left"/>
              <w:rPr>
                <w:rFonts w:ascii="宋体" w:hAnsi="Times New Roman" w:eastAsia="宋体" w:cs="Times New Roman"/>
                <w:b/>
                <w:bCs/>
                <w:sz w:val="28"/>
                <w:szCs w:val="28"/>
              </w:rPr>
            </w:pPr>
            <w:r>
              <w:rPr>
                <w:rFonts w:hint="eastAsia" w:ascii="宋体" w:hAnsi="Times New Roman" w:eastAsia="宋体" w:cs="Times New Roman"/>
                <w:b/>
                <w:bCs/>
                <w:sz w:val="28"/>
                <w:szCs w:val="28"/>
              </w:rPr>
              <w:t>数量</w:t>
            </w:r>
          </w:p>
        </w:tc>
        <w:tc>
          <w:tcPr>
            <w:tcW w:w="1296" w:type="dxa"/>
          </w:tcPr>
          <w:p>
            <w:pPr>
              <w:adjustRightInd w:val="0"/>
              <w:snapToGrid w:val="0"/>
              <w:spacing w:line="360" w:lineRule="auto"/>
              <w:jc w:val="left"/>
              <w:rPr>
                <w:rFonts w:ascii="宋体" w:hAnsi="Times New Roman" w:eastAsia="宋体" w:cs="Times New Roman"/>
                <w:b/>
                <w:bCs/>
                <w:sz w:val="28"/>
                <w:szCs w:val="28"/>
              </w:rPr>
            </w:pPr>
            <w:r>
              <w:rPr>
                <w:rFonts w:hint="eastAsia" w:ascii="宋体" w:hAnsi="Times New Roman" w:eastAsia="宋体" w:cs="Times New Roman"/>
                <w:b/>
                <w:bCs/>
                <w:sz w:val="28"/>
                <w:szCs w:val="28"/>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814" w:type="dxa"/>
          </w:tcPr>
          <w:p>
            <w:pPr>
              <w:adjustRightInd w:val="0"/>
              <w:snapToGrid w:val="0"/>
              <w:spacing w:line="360" w:lineRule="auto"/>
              <w:jc w:val="left"/>
              <w:rPr>
                <w:rFonts w:ascii="宋体" w:hAnsi="Times New Roman" w:eastAsia="宋体" w:cs="Times New Roman"/>
                <w:sz w:val="28"/>
                <w:szCs w:val="28"/>
              </w:rPr>
            </w:pPr>
            <w:r>
              <w:rPr>
                <w:rFonts w:hint="eastAsia" w:ascii="宋体" w:hAnsi="Times New Roman" w:eastAsia="宋体" w:cs="Times New Roman"/>
                <w:sz w:val="28"/>
                <w:szCs w:val="28"/>
              </w:rPr>
              <w:t>1</w:t>
            </w:r>
          </w:p>
        </w:tc>
        <w:tc>
          <w:tcPr>
            <w:tcW w:w="1776" w:type="dxa"/>
          </w:tcPr>
          <w:p>
            <w:pPr>
              <w:adjustRightInd w:val="0"/>
              <w:snapToGrid w:val="0"/>
              <w:spacing w:line="360" w:lineRule="auto"/>
              <w:jc w:val="left"/>
              <w:rPr>
                <w:rFonts w:ascii="宋体" w:hAnsi="Times New Roman" w:eastAsia="宋体" w:cs="Times New Roman"/>
                <w:sz w:val="28"/>
                <w:szCs w:val="28"/>
              </w:rPr>
            </w:pPr>
            <w:r>
              <w:rPr>
                <w:rFonts w:hint="eastAsia" w:ascii="宋体" w:hAnsi="Times New Roman" w:eastAsia="宋体" w:cs="Times New Roman"/>
                <w:sz w:val="28"/>
                <w:szCs w:val="28"/>
              </w:rPr>
              <w:t>重庆城市管理职业学院网球场场地改造辅助区域施工工程</w:t>
            </w:r>
          </w:p>
        </w:tc>
        <w:tc>
          <w:tcPr>
            <w:tcW w:w="3705" w:type="dxa"/>
          </w:tcPr>
          <w:p>
            <w:pPr>
              <w:adjustRightInd w:val="0"/>
              <w:snapToGrid w:val="0"/>
              <w:spacing w:line="360" w:lineRule="auto"/>
              <w:jc w:val="left"/>
              <w:rPr>
                <w:rFonts w:ascii="宋体" w:hAnsi="Times New Roman" w:eastAsia="宋体" w:cs="Times New Roman"/>
                <w:sz w:val="28"/>
                <w:szCs w:val="28"/>
              </w:rPr>
            </w:pPr>
            <w:r>
              <w:rPr>
                <w:rFonts w:ascii="宋体" w:hAnsi="Times New Roman" w:eastAsia="宋体" w:cs="Times New Roman"/>
                <w:sz w:val="28"/>
                <w:szCs w:val="28"/>
              </w:rPr>
              <w:t>50mm厚AC-10细沥青基层1.5mm厚进口丙烯酸面层</w:t>
            </w:r>
          </w:p>
          <w:p>
            <w:pPr>
              <w:adjustRightInd w:val="0"/>
              <w:snapToGrid w:val="0"/>
              <w:spacing w:line="360" w:lineRule="auto"/>
              <w:jc w:val="left"/>
              <w:rPr>
                <w:rFonts w:ascii="宋体" w:hAnsi="Times New Roman" w:eastAsia="宋体" w:cs="Times New Roman"/>
                <w:sz w:val="28"/>
                <w:szCs w:val="28"/>
              </w:rPr>
            </w:pPr>
            <w:r>
              <w:rPr>
                <w:rFonts w:ascii="宋体" w:hAnsi="Times New Roman" w:eastAsia="宋体" w:cs="Times New Roman"/>
                <w:sz w:val="28"/>
                <w:szCs w:val="28"/>
              </w:rPr>
              <w:t>包干单价：</w:t>
            </w:r>
            <w:r>
              <w:rPr>
                <w:rFonts w:hint="eastAsia" w:ascii="宋体" w:hAnsi="Times New Roman" w:eastAsia="宋体" w:cs="Times New Roman"/>
                <w:sz w:val="28"/>
                <w:szCs w:val="28"/>
              </w:rPr>
              <w:t>272.37元/m2</w:t>
            </w:r>
          </w:p>
        </w:tc>
        <w:tc>
          <w:tcPr>
            <w:tcW w:w="1217" w:type="dxa"/>
          </w:tcPr>
          <w:p>
            <w:pPr>
              <w:adjustRightInd w:val="0"/>
              <w:snapToGrid w:val="0"/>
              <w:spacing w:line="360" w:lineRule="auto"/>
              <w:jc w:val="left"/>
              <w:rPr>
                <w:rFonts w:ascii="宋体" w:hAnsi="Times New Roman" w:eastAsia="宋体" w:cs="Times New Roman"/>
                <w:sz w:val="28"/>
                <w:szCs w:val="28"/>
              </w:rPr>
            </w:pPr>
            <w:r>
              <w:rPr>
                <w:rFonts w:hint="eastAsia" w:ascii="宋体" w:hAnsi="Times New Roman" w:eastAsia="宋体" w:cs="Times New Roman"/>
                <w:sz w:val="28"/>
                <w:szCs w:val="28"/>
              </w:rPr>
              <w:t>约365</w:t>
            </w:r>
          </w:p>
        </w:tc>
        <w:tc>
          <w:tcPr>
            <w:tcW w:w="1296" w:type="dxa"/>
          </w:tcPr>
          <w:p>
            <w:pPr>
              <w:adjustRightInd w:val="0"/>
              <w:snapToGrid w:val="0"/>
              <w:spacing w:line="360" w:lineRule="auto"/>
              <w:jc w:val="left"/>
              <w:rPr>
                <w:rFonts w:ascii="宋体" w:hAnsi="Times New Roman" w:eastAsia="宋体" w:cs="Times New Roman"/>
                <w:sz w:val="28"/>
                <w:szCs w:val="28"/>
              </w:rPr>
            </w:pPr>
            <w:r>
              <w:rPr>
                <w:rFonts w:hint="eastAsia" w:ascii="宋体" w:hAnsi="Times New Roman" w:eastAsia="宋体" w:cs="Times New Roman"/>
                <w:sz w:val="28"/>
                <w:szCs w:val="28"/>
              </w:rPr>
              <w:t>M2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814" w:type="dxa"/>
          </w:tcPr>
          <w:p>
            <w:pPr>
              <w:adjustRightInd w:val="0"/>
              <w:snapToGrid w:val="0"/>
              <w:spacing w:line="360" w:lineRule="auto"/>
              <w:jc w:val="left"/>
              <w:rPr>
                <w:rFonts w:ascii="宋体" w:hAnsi="Times New Roman" w:eastAsia="宋体" w:cs="Times New Roman"/>
                <w:sz w:val="28"/>
                <w:szCs w:val="28"/>
              </w:rPr>
            </w:pPr>
          </w:p>
        </w:tc>
        <w:tc>
          <w:tcPr>
            <w:tcW w:w="1776" w:type="dxa"/>
          </w:tcPr>
          <w:p>
            <w:pPr>
              <w:adjustRightInd w:val="0"/>
              <w:snapToGrid w:val="0"/>
              <w:spacing w:line="360" w:lineRule="auto"/>
              <w:jc w:val="left"/>
              <w:rPr>
                <w:rFonts w:ascii="宋体" w:hAnsi="Times New Roman" w:eastAsia="宋体" w:cs="Times New Roman"/>
                <w:sz w:val="28"/>
                <w:szCs w:val="28"/>
              </w:rPr>
            </w:pPr>
          </w:p>
        </w:tc>
        <w:tc>
          <w:tcPr>
            <w:tcW w:w="3705" w:type="dxa"/>
          </w:tcPr>
          <w:p>
            <w:pPr>
              <w:adjustRightInd w:val="0"/>
              <w:snapToGrid w:val="0"/>
              <w:spacing w:line="360" w:lineRule="auto"/>
              <w:jc w:val="left"/>
              <w:rPr>
                <w:rFonts w:ascii="宋体" w:hAnsi="Times New Roman" w:eastAsia="宋体" w:cs="Times New Roman"/>
                <w:sz w:val="28"/>
                <w:szCs w:val="28"/>
              </w:rPr>
            </w:pPr>
          </w:p>
        </w:tc>
        <w:tc>
          <w:tcPr>
            <w:tcW w:w="1217" w:type="dxa"/>
          </w:tcPr>
          <w:p>
            <w:pPr>
              <w:adjustRightInd w:val="0"/>
              <w:snapToGrid w:val="0"/>
              <w:spacing w:line="360" w:lineRule="auto"/>
              <w:jc w:val="left"/>
              <w:rPr>
                <w:rFonts w:ascii="宋体" w:hAnsi="Times New Roman" w:eastAsia="宋体" w:cs="Times New Roman"/>
                <w:sz w:val="28"/>
                <w:szCs w:val="28"/>
              </w:rPr>
            </w:pPr>
          </w:p>
        </w:tc>
        <w:tc>
          <w:tcPr>
            <w:tcW w:w="1296" w:type="dxa"/>
          </w:tcPr>
          <w:p>
            <w:pPr>
              <w:adjustRightInd w:val="0"/>
              <w:snapToGrid w:val="0"/>
              <w:spacing w:line="360" w:lineRule="auto"/>
              <w:jc w:val="left"/>
              <w:rPr>
                <w:rFonts w:ascii="宋体" w:hAnsi="Times New Roman" w:eastAsia="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7" w:hRule="atLeast"/>
        </w:trPr>
        <w:tc>
          <w:tcPr>
            <w:tcW w:w="8808" w:type="dxa"/>
            <w:gridSpan w:val="5"/>
          </w:tcPr>
          <w:p>
            <w:pPr>
              <w:rPr>
                <w:rFonts w:ascii="宋体" w:hAnsi="Times New Roman" w:eastAsia="宋体" w:cs="Times New Roman"/>
                <w:sz w:val="28"/>
                <w:szCs w:val="28"/>
              </w:rPr>
            </w:pPr>
            <w:r>
              <w:rPr>
                <w:rFonts w:hint="eastAsia" w:ascii="宋体" w:hAnsi="Times New Roman" w:eastAsia="宋体" w:cs="Times New Roman"/>
                <w:sz w:val="28"/>
                <w:szCs w:val="28"/>
              </w:rPr>
              <w:t>说明：此全费用综合单价包括</w:t>
            </w:r>
            <w:r>
              <w:rPr>
                <w:rFonts w:ascii="宋体" w:hAnsi="Times New Roman" w:eastAsia="宋体" w:cs="Times New Roman"/>
                <w:sz w:val="28"/>
                <w:szCs w:val="28"/>
              </w:rPr>
              <w:t>:人工费、材料费、施工机具使用费、设备费、措施费、管理费、利润、风险费、安全文明施工费、规费、税金等所有费用</w:t>
            </w:r>
          </w:p>
          <w:p>
            <w:pPr>
              <w:rPr>
                <w:rFonts w:ascii="宋体" w:hAnsi="Times New Roman" w:eastAsia="宋体" w:cs="Times New Roman"/>
                <w:sz w:val="28"/>
                <w:szCs w:val="28"/>
              </w:rPr>
            </w:pPr>
            <w:r>
              <w:rPr>
                <w:rFonts w:hint="eastAsia" w:ascii="宋体" w:hAnsi="Times New Roman" w:eastAsia="宋体" w:cs="Times New Roman"/>
                <w:sz w:val="28"/>
                <w:szCs w:val="28"/>
              </w:rPr>
              <w:t>根据现场实际收方；数量有可能增减，具体结算以实际发生数量（收方）为准；</w:t>
            </w:r>
          </w:p>
          <w:p>
            <w:pPr>
              <w:rPr>
                <w:rFonts w:ascii="宋体" w:hAnsi="Times New Roman" w:eastAsia="宋体" w:cs="Times New Roman"/>
                <w:sz w:val="28"/>
                <w:szCs w:val="28"/>
              </w:rPr>
            </w:pPr>
            <w:r>
              <w:rPr>
                <w:rFonts w:hint="eastAsia" w:ascii="宋体" w:hAnsi="Times New Roman" w:eastAsia="宋体" w:cs="Times New Roman"/>
                <w:sz w:val="28"/>
                <w:szCs w:val="28"/>
              </w:rPr>
              <w:t>2.本次报价为全费用综合单价，包括</w:t>
            </w:r>
            <w:r>
              <w:rPr>
                <w:rFonts w:ascii="宋体" w:hAnsi="Times New Roman" w:eastAsia="宋体" w:cs="Times New Roman"/>
                <w:sz w:val="28"/>
                <w:szCs w:val="28"/>
              </w:rPr>
              <w:t>:人工费、材料费、施工机具使用费、设备费、措施费、管理费、利润、风险费、安全文明施工费、规费、税金等所有费用</w:t>
            </w:r>
            <w:r>
              <w:rPr>
                <w:rFonts w:hint="eastAsia" w:ascii="宋体" w:hAnsi="Times New Roman" w:eastAsia="宋体" w:cs="Times New Roman"/>
                <w:sz w:val="28"/>
                <w:szCs w:val="28"/>
              </w:rPr>
              <w:t>。</w:t>
            </w:r>
          </w:p>
          <w:p>
            <w:r>
              <w:rPr>
                <w:rFonts w:hint="eastAsia" w:ascii="宋体" w:hAnsi="Times New Roman" w:eastAsia="宋体" w:cs="Times New Roman"/>
                <w:b/>
                <w:bCs/>
                <w:sz w:val="28"/>
                <w:szCs w:val="28"/>
              </w:rPr>
              <w:t>本次最高包干单价限价272.37元/平方米</w:t>
            </w:r>
          </w:p>
        </w:tc>
      </w:tr>
    </w:tbl>
    <w:p>
      <w:pPr>
        <w:adjustRightInd w:val="0"/>
        <w:snapToGrid w:val="0"/>
        <w:spacing w:line="360" w:lineRule="auto"/>
        <w:jc w:val="left"/>
        <w:rPr>
          <w:rFonts w:ascii="宋体" w:hAnsi="Times New Roman" w:eastAsia="宋体" w:cs="Times New Roman"/>
          <w:sz w:val="28"/>
          <w:szCs w:val="28"/>
        </w:rPr>
      </w:pPr>
    </w:p>
    <w:p/>
    <w:sectPr>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86"/>
    <w:family w:val="script"/>
    <w:pitch w:val="default"/>
    <w:sig w:usb0="00000000" w:usb1="00000000" w:usb2="0000000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方正黑体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72399191"/>
    </w:sdtPr>
    <w:sdtContent>
      <w:sdt>
        <w:sdtPr>
          <w:id w:val="-1301610552"/>
        </w:sdtPr>
        <w:sdtContent>
          <w:p>
            <w:pPr>
              <w:pStyle w:val="3"/>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5</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6</w:t>
            </w:r>
            <w:r>
              <w:rPr>
                <w:b/>
                <w:bCs/>
                <w:sz w:val="24"/>
                <w:szCs w:val="24"/>
              </w:rPr>
              <w:fldChar w:fldCharType="end"/>
            </w:r>
          </w:p>
        </w:sdtContent>
      </w:sdt>
    </w:sdtContent>
  </w:sdt>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6</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6</w:t>
    </w:r>
    <w:r>
      <w:rPr>
        <w:b/>
        <w:bCs/>
        <w:sz w:val="24"/>
        <w:szCs w:val="24"/>
      </w:rP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4EEB"/>
    <w:rsid w:val="000571B5"/>
    <w:rsid w:val="00083B51"/>
    <w:rsid w:val="00110676"/>
    <w:rsid w:val="00165066"/>
    <w:rsid w:val="00175381"/>
    <w:rsid w:val="00187446"/>
    <w:rsid w:val="001A4231"/>
    <w:rsid w:val="00284BCA"/>
    <w:rsid w:val="003221ED"/>
    <w:rsid w:val="0037486C"/>
    <w:rsid w:val="00425A7E"/>
    <w:rsid w:val="004712C6"/>
    <w:rsid w:val="004E785D"/>
    <w:rsid w:val="004F17B3"/>
    <w:rsid w:val="004F780E"/>
    <w:rsid w:val="00514671"/>
    <w:rsid w:val="005E79E3"/>
    <w:rsid w:val="0065541D"/>
    <w:rsid w:val="006965A8"/>
    <w:rsid w:val="006C178D"/>
    <w:rsid w:val="00753470"/>
    <w:rsid w:val="00872DCE"/>
    <w:rsid w:val="008C0485"/>
    <w:rsid w:val="008E6D78"/>
    <w:rsid w:val="008F6D37"/>
    <w:rsid w:val="008F6FE8"/>
    <w:rsid w:val="008F7617"/>
    <w:rsid w:val="00931D14"/>
    <w:rsid w:val="00935AC9"/>
    <w:rsid w:val="00944441"/>
    <w:rsid w:val="00966F2C"/>
    <w:rsid w:val="00A820DB"/>
    <w:rsid w:val="00AB663F"/>
    <w:rsid w:val="00AF528E"/>
    <w:rsid w:val="00B06EE6"/>
    <w:rsid w:val="00B60945"/>
    <w:rsid w:val="00B6571F"/>
    <w:rsid w:val="00BA32A0"/>
    <w:rsid w:val="00BD4879"/>
    <w:rsid w:val="00BD4EEB"/>
    <w:rsid w:val="00BF1B1D"/>
    <w:rsid w:val="00C97C42"/>
    <w:rsid w:val="00CE2AC7"/>
    <w:rsid w:val="00E06467"/>
    <w:rsid w:val="00E42148"/>
    <w:rsid w:val="00E77FB2"/>
    <w:rsid w:val="00E94176"/>
    <w:rsid w:val="00EB7492"/>
    <w:rsid w:val="00FD7957"/>
    <w:rsid w:val="00FE79C0"/>
    <w:rsid w:val="00FF2801"/>
    <w:rsid w:val="15C234D1"/>
    <w:rsid w:val="4D1430FD"/>
    <w:rsid w:val="53AD42B0"/>
    <w:rsid w:val="58D364E8"/>
    <w:rsid w:val="58FE36BA"/>
    <w:rsid w:val="73317C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Hyperlink"/>
    <w:basedOn w:val="7"/>
    <w:semiHidden/>
    <w:unhideWhenUsed/>
    <w:qFormat/>
    <w:uiPriority w:val="99"/>
    <w:rPr>
      <w:color w:val="0000FF"/>
      <w:u w:val="single"/>
    </w:rPr>
  </w:style>
  <w:style w:type="character" w:customStyle="1" w:styleId="9">
    <w:name w:val="页眉 Char"/>
    <w:basedOn w:val="7"/>
    <w:link w:val="4"/>
    <w:qFormat/>
    <w:uiPriority w:val="99"/>
    <w:rPr>
      <w:sz w:val="18"/>
      <w:szCs w:val="18"/>
    </w:rPr>
  </w:style>
  <w:style w:type="character" w:customStyle="1" w:styleId="10">
    <w:name w:val="页脚 Char"/>
    <w:basedOn w:val="7"/>
    <w:link w:val="3"/>
    <w:qFormat/>
    <w:uiPriority w:val="99"/>
    <w:rPr>
      <w:sz w:val="18"/>
      <w:szCs w:val="18"/>
    </w:rPr>
  </w:style>
  <w:style w:type="paragraph" w:customStyle="1" w:styleId="11">
    <w:name w:val="western"/>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2">
    <w:name w:val="批注框文本 Char"/>
    <w:basedOn w:val="7"/>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444DA35-2205-4104-B94C-09EC9AFABA78}">
  <ds:schemaRefs/>
</ds:datastoreItem>
</file>

<file path=docProps/app.xml><?xml version="1.0" encoding="utf-8"?>
<Properties xmlns="http://schemas.openxmlformats.org/officeDocument/2006/extended-properties" xmlns:vt="http://schemas.openxmlformats.org/officeDocument/2006/docPropsVTypes">
  <Template>Normal.dotm</Template>
  <Pages>6</Pages>
  <Words>343</Words>
  <Characters>1959</Characters>
  <Lines>16</Lines>
  <Paragraphs>4</Paragraphs>
  <TotalTime>1073</TotalTime>
  <ScaleCrop>false</ScaleCrop>
  <LinksUpToDate>false</LinksUpToDate>
  <CharactersWithSpaces>2298</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2020-05-06T03:40:00Z</dcterms:created>
  <dc:creator>Administrator</dc:creator>
  <cp:lastModifiedBy>nina</cp:lastModifiedBy>
  <dcterms:modified xsi:type="dcterms:W3CDTF">2020-10-14T07:02:59Z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