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1E" w:rsidRDefault="00707FF9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附件一：</w:t>
      </w:r>
    </w:p>
    <w:p w:rsidR="00F76C1E" w:rsidRDefault="00707FF9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重庆城市管理职业学院</w:t>
      </w:r>
    </w:p>
    <w:p w:rsidR="00F76C1E" w:rsidRDefault="00907AB5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宋体"/>
          <w:b/>
          <w:sz w:val="36"/>
          <w:szCs w:val="36"/>
        </w:rPr>
      </w:pPr>
      <w:bookmarkStart w:id="0" w:name="_Hlk126667672"/>
      <w:r w:rsidRPr="00907AB5">
        <w:rPr>
          <w:rFonts w:ascii="方正小标宋_GBK" w:eastAsia="方正小标宋_GBK" w:hint="eastAsia"/>
          <w:b/>
          <w:sz w:val="36"/>
          <w:szCs w:val="36"/>
        </w:rPr>
        <w:t>健康驿站单人公寓床</w:t>
      </w:r>
      <w:bookmarkEnd w:id="0"/>
      <w:r w:rsidR="00707FF9">
        <w:rPr>
          <w:rFonts w:ascii="方正小标宋_GBK" w:eastAsia="方正小标宋_GBK" w:hint="eastAsia"/>
          <w:b/>
          <w:sz w:val="36"/>
          <w:szCs w:val="36"/>
        </w:rPr>
        <w:t>采购</w:t>
      </w:r>
      <w:r w:rsidR="00707FF9">
        <w:rPr>
          <w:rFonts w:ascii="方正小标宋_GBK" w:eastAsia="方正小标宋_GBK" w:hAnsi="宋体" w:hint="eastAsia"/>
          <w:b/>
          <w:sz w:val="36"/>
          <w:szCs w:val="36"/>
        </w:rPr>
        <w:t>项目要求及技术标准</w:t>
      </w:r>
    </w:p>
    <w:p w:rsidR="00F76C1E" w:rsidRPr="00907AB5" w:rsidRDefault="00F76C1E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:rsidR="00F76C1E" w:rsidRDefault="00707FF9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重庆城市管理职业学院位于重庆市高新区大学城南二路151号，现需要采购</w:t>
      </w:r>
      <w:r w:rsidR="00907AB5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>
        <w:rPr>
          <w:rFonts w:ascii="仿宋" w:eastAsia="仿宋" w:hAnsi="仿宋" w:hint="eastAsia"/>
          <w:sz w:val="28"/>
          <w:szCs w:val="28"/>
        </w:rPr>
        <w:t>一批（具体见</w:t>
      </w:r>
      <w:r>
        <w:rPr>
          <w:rFonts w:ascii="方正仿宋_GBK" w:eastAsia="方正仿宋_GBK" w:hint="eastAsia"/>
          <w:sz w:val="28"/>
          <w:szCs w:val="28"/>
        </w:rPr>
        <w:t>重庆城市管理职业学院</w:t>
      </w:r>
      <w:r w:rsidR="00E61B98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>
        <w:rPr>
          <w:rFonts w:ascii="方正仿宋_GBK" w:eastAsia="方正仿宋_GBK" w:hint="eastAsia"/>
          <w:sz w:val="28"/>
          <w:szCs w:val="28"/>
        </w:rPr>
        <w:t>分散采购限价表</w:t>
      </w:r>
      <w:r w:rsidRPr="00521D2F">
        <w:rPr>
          <w:rFonts w:ascii="仿宋" w:eastAsia="仿宋" w:hAnsi="仿宋" w:hint="eastAsia"/>
          <w:sz w:val="28"/>
          <w:szCs w:val="28"/>
        </w:rPr>
        <w:t>）</w:t>
      </w:r>
      <w:r w:rsidRPr="00521D2F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521D2F">
        <w:rPr>
          <w:rFonts w:ascii="仿宋" w:eastAsia="仿宋" w:hAnsi="仿宋" w:cs="宋体" w:hint="eastAsia"/>
          <w:kern w:val="0"/>
          <w:sz w:val="28"/>
          <w:szCs w:val="28"/>
        </w:rPr>
        <w:t>欢迎</w:t>
      </w:r>
      <w:r w:rsidR="00797138" w:rsidRPr="00521D2F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="00794E02" w:rsidRPr="00521D2F">
        <w:rPr>
          <w:rFonts w:ascii="仿宋" w:eastAsia="仿宋" w:hAnsi="仿宋" w:cs="宋体" w:hint="eastAsia"/>
          <w:kern w:val="0"/>
          <w:sz w:val="28"/>
          <w:szCs w:val="28"/>
        </w:rPr>
        <w:t>相关</w:t>
      </w:r>
      <w:r w:rsidR="00797138" w:rsidRPr="00521D2F">
        <w:rPr>
          <w:rFonts w:ascii="仿宋" w:eastAsia="仿宋" w:hAnsi="仿宋" w:cs="宋体" w:hint="eastAsia"/>
          <w:kern w:val="0"/>
          <w:sz w:val="28"/>
          <w:szCs w:val="28"/>
        </w:rPr>
        <w:t>资质</w:t>
      </w:r>
      <w:r w:rsidRPr="00521D2F">
        <w:rPr>
          <w:rFonts w:ascii="仿宋" w:eastAsia="仿宋" w:hAnsi="仿宋" w:cs="宋体" w:hint="eastAsia"/>
          <w:kern w:val="0"/>
          <w:sz w:val="28"/>
          <w:szCs w:val="28"/>
        </w:rPr>
        <w:t>的供</w:t>
      </w:r>
      <w:r w:rsidR="00797138" w:rsidRPr="00521D2F">
        <w:rPr>
          <w:rFonts w:ascii="仿宋" w:eastAsia="仿宋" w:hAnsi="仿宋" w:cs="宋体" w:hint="eastAsia"/>
          <w:kern w:val="0"/>
          <w:sz w:val="28"/>
          <w:szCs w:val="28"/>
        </w:rPr>
        <w:t>应</w:t>
      </w:r>
      <w:r w:rsidRPr="00521D2F">
        <w:rPr>
          <w:rFonts w:ascii="仿宋" w:eastAsia="仿宋" w:hAnsi="仿宋" w:cs="宋体" w:hint="eastAsia"/>
          <w:kern w:val="0"/>
          <w:sz w:val="28"/>
          <w:szCs w:val="28"/>
        </w:rPr>
        <w:t xml:space="preserve">商参加。 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二、</w:t>
      </w:r>
      <w:r w:rsidR="00F24D55" w:rsidRPr="00F24D55">
        <w:rPr>
          <w:rFonts w:ascii="方正黑体_GBK" w:eastAsia="方正黑体_GBK" w:hAnsi="仿宋" w:hint="eastAsia"/>
          <w:sz w:val="28"/>
          <w:szCs w:val="28"/>
        </w:rPr>
        <w:t>健康驿站单人公寓床</w:t>
      </w:r>
      <w:r>
        <w:rPr>
          <w:rFonts w:ascii="方正黑体_GBK" w:eastAsia="方正黑体_GBK" w:hAnsi="仿宋" w:hint="eastAsia"/>
          <w:sz w:val="28"/>
          <w:szCs w:val="28"/>
        </w:rPr>
        <w:t>采购及</w:t>
      </w:r>
      <w:proofErr w:type="gramStart"/>
      <w:r>
        <w:rPr>
          <w:rFonts w:ascii="方正黑体_GBK" w:eastAsia="方正黑体_GBK" w:hAnsi="仿宋" w:hint="eastAsia"/>
          <w:sz w:val="28"/>
          <w:szCs w:val="28"/>
        </w:rPr>
        <w:t>及</w:t>
      </w:r>
      <w:proofErr w:type="gramEnd"/>
      <w:r>
        <w:rPr>
          <w:rFonts w:ascii="方正黑体_GBK" w:eastAsia="方正黑体_GBK" w:hAnsi="仿宋" w:hint="eastAsia"/>
          <w:sz w:val="28"/>
          <w:szCs w:val="28"/>
        </w:rPr>
        <w:t>送货要求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907AB5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>
        <w:rPr>
          <w:rFonts w:ascii="仿宋" w:eastAsia="仿宋" w:hAnsi="仿宋" w:hint="eastAsia"/>
          <w:sz w:val="28"/>
          <w:szCs w:val="28"/>
        </w:rPr>
        <w:t>采购的数量、</w:t>
      </w:r>
      <w:proofErr w:type="gramStart"/>
      <w:r>
        <w:rPr>
          <w:rFonts w:ascii="仿宋" w:eastAsia="仿宋" w:hAnsi="仿宋" w:hint="eastAsia"/>
          <w:sz w:val="28"/>
          <w:szCs w:val="28"/>
        </w:rPr>
        <w:t>材质见</w:t>
      </w:r>
      <w:proofErr w:type="gramEnd"/>
      <w:r>
        <w:rPr>
          <w:rFonts w:ascii="仿宋" w:eastAsia="仿宋" w:hAnsi="仿宋" w:hint="eastAsia"/>
          <w:sz w:val="28"/>
          <w:szCs w:val="28"/>
        </w:rPr>
        <w:t>附件</w:t>
      </w:r>
      <w:r w:rsidR="00F24D55"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2.供货商须于</w:t>
      </w:r>
      <w:r w:rsidRPr="0046240A">
        <w:rPr>
          <w:rFonts w:ascii="仿宋" w:eastAsia="仿宋" w:hAnsi="仿宋" w:hint="eastAsia"/>
          <w:sz w:val="28"/>
          <w:szCs w:val="28"/>
        </w:rPr>
        <w:t>202</w:t>
      </w:r>
      <w:r w:rsidR="00F24D55" w:rsidRPr="0046240A">
        <w:rPr>
          <w:rFonts w:ascii="仿宋" w:eastAsia="仿宋" w:hAnsi="仿宋" w:hint="eastAsia"/>
          <w:sz w:val="28"/>
          <w:szCs w:val="28"/>
        </w:rPr>
        <w:t>3</w:t>
      </w:r>
      <w:r w:rsidRPr="0046240A">
        <w:rPr>
          <w:rFonts w:ascii="仿宋" w:eastAsia="仿宋" w:hAnsi="仿宋" w:hint="eastAsia"/>
          <w:sz w:val="28"/>
          <w:szCs w:val="28"/>
        </w:rPr>
        <w:t>年</w:t>
      </w:r>
      <w:r w:rsidR="0046240A" w:rsidRPr="0046240A">
        <w:rPr>
          <w:rFonts w:ascii="仿宋" w:eastAsia="仿宋" w:hAnsi="仿宋" w:hint="eastAsia"/>
          <w:sz w:val="28"/>
          <w:szCs w:val="28"/>
        </w:rPr>
        <w:t>2</w:t>
      </w:r>
      <w:r w:rsidRPr="0046240A">
        <w:rPr>
          <w:rFonts w:ascii="仿宋" w:eastAsia="仿宋" w:hAnsi="仿宋" w:hint="eastAsia"/>
          <w:sz w:val="28"/>
          <w:szCs w:val="28"/>
        </w:rPr>
        <w:t>月</w:t>
      </w:r>
      <w:r w:rsidR="00797138">
        <w:rPr>
          <w:rFonts w:ascii="仿宋" w:eastAsia="仿宋" w:hAnsi="仿宋" w:hint="eastAsia"/>
          <w:sz w:val="28"/>
          <w:szCs w:val="28"/>
        </w:rPr>
        <w:t>18</w:t>
      </w:r>
      <w:r w:rsidRPr="0046240A">
        <w:rPr>
          <w:rFonts w:ascii="仿宋" w:eastAsia="仿宋" w:hAnsi="仿宋" w:hint="eastAsia"/>
          <w:sz w:val="28"/>
          <w:szCs w:val="28"/>
        </w:rPr>
        <w:t>日前将</w:t>
      </w:r>
      <w:r w:rsidR="002068E6">
        <w:rPr>
          <w:rFonts w:ascii="仿宋" w:eastAsia="仿宋" w:hAnsi="仿宋" w:hint="eastAsia"/>
          <w:sz w:val="28"/>
          <w:szCs w:val="28"/>
        </w:rPr>
        <w:t>符合标准的</w:t>
      </w:r>
      <w:r w:rsidR="00907AB5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>
        <w:rPr>
          <w:rFonts w:ascii="仿宋" w:eastAsia="仿宋" w:hAnsi="仿宋" w:hint="eastAsia"/>
          <w:sz w:val="28"/>
          <w:szCs w:val="28"/>
        </w:rPr>
        <w:t>送至学校指定地点。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三、</w:t>
      </w:r>
      <w:r>
        <w:rPr>
          <w:rFonts w:ascii="方正黑体_GBK" w:eastAsia="方正黑体_GBK" w:hAnsi="仿宋"/>
          <w:sz w:val="28"/>
          <w:szCs w:val="28"/>
        </w:rPr>
        <w:t>验货方式</w:t>
      </w:r>
    </w:p>
    <w:p w:rsidR="00F76C1E" w:rsidRDefault="00707FF9" w:rsidP="0095246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AD7EF7">
        <w:rPr>
          <w:rFonts w:ascii="仿宋" w:eastAsia="仿宋" w:hAnsi="仿宋" w:hint="eastAsia"/>
          <w:sz w:val="28"/>
          <w:szCs w:val="28"/>
        </w:rPr>
        <w:t>.</w:t>
      </w:r>
      <w:r w:rsidR="00907AB5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>
        <w:rPr>
          <w:rFonts w:ascii="仿宋" w:eastAsia="仿宋" w:hAnsi="仿宋"/>
          <w:sz w:val="28"/>
          <w:szCs w:val="28"/>
        </w:rPr>
        <w:t>到达采购人所在地须完好无损、全新，</w:t>
      </w:r>
      <w:r w:rsidR="00AD7EF7" w:rsidRPr="00AD7EF7">
        <w:rPr>
          <w:rFonts w:ascii="仿宋" w:eastAsia="仿宋" w:hAnsi="仿宋"/>
          <w:sz w:val="28"/>
          <w:szCs w:val="28"/>
        </w:rPr>
        <w:t>产品的规格、数量、材质、颜色符合项目采购需求及采购合同约定的要求。</w:t>
      </w:r>
      <w:r>
        <w:rPr>
          <w:rFonts w:ascii="仿宋" w:eastAsia="仿宋" w:hAnsi="仿宋"/>
          <w:sz w:val="28"/>
          <w:szCs w:val="28"/>
        </w:rPr>
        <w:t>如有缺漏、损坏，由供应商负责调换、补齐或赔偿；</w:t>
      </w:r>
      <w:bookmarkStart w:id="1" w:name="_GoBack"/>
      <w:bookmarkEnd w:id="1"/>
    </w:p>
    <w:p w:rsidR="00AD7EF7" w:rsidRPr="00AD7EF7" w:rsidRDefault="00707FF9" w:rsidP="0095246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D7EF7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应委派专人进行运输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卸货</w:t>
      </w:r>
      <w:r>
        <w:rPr>
          <w:rFonts w:ascii="仿宋" w:eastAsia="仿宋" w:hAnsi="仿宋" w:hint="eastAsia"/>
          <w:sz w:val="28"/>
          <w:szCs w:val="28"/>
        </w:rPr>
        <w:t>。</w:t>
      </w:r>
      <w:r w:rsidR="00AD7EF7" w:rsidRPr="00AD7EF7">
        <w:rPr>
          <w:rFonts w:ascii="仿宋" w:eastAsia="仿宋" w:hAnsi="仿宋"/>
          <w:sz w:val="28"/>
          <w:szCs w:val="28"/>
        </w:rPr>
        <w:t>所有产品运输至指定地点，并安装调试完毕，所提交的货物依据技术规格要求和国家有关质量标准进行现场验收，货到后，应当在到货（安装、调试完）后七个工作日内进行验收。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四、</w:t>
      </w:r>
      <w:r>
        <w:rPr>
          <w:rFonts w:ascii="方正黑体_GBK" w:eastAsia="方正黑体_GBK" w:hAnsi="仿宋"/>
          <w:sz w:val="28"/>
          <w:szCs w:val="28"/>
        </w:rPr>
        <w:t>质保</w:t>
      </w:r>
    </w:p>
    <w:p w:rsidR="00A43F7E" w:rsidRPr="00A43F7E" w:rsidRDefault="00A43F7E" w:rsidP="00A43F7E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供货商须承诺非人为</w:t>
      </w:r>
      <w:r w:rsidR="00797138">
        <w:rPr>
          <w:rFonts w:ascii="仿宋" w:eastAsia="仿宋" w:hAnsi="仿宋" w:hint="eastAsia"/>
          <w:sz w:val="28"/>
          <w:szCs w:val="28"/>
        </w:rPr>
        <w:t>破坏</w:t>
      </w:r>
      <w:r>
        <w:rPr>
          <w:rFonts w:ascii="仿宋" w:eastAsia="仿宋" w:hAnsi="仿宋" w:hint="eastAsia"/>
          <w:sz w:val="28"/>
          <w:szCs w:val="28"/>
        </w:rPr>
        <w:t>1年质保，质保期内提供任何免费维修服务。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五、报价须知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1.不得超过限价表进行报价，超过者作废。</w:t>
      </w:r>
      <w:r w:rsidR="00F24D55">
        <w:rPr>
          <w:rFonts w:ascii="仿宋" w:eastAsia="仿宋" w:hAnsi="仿宋" w:hint="eastAsia"/>
          <w:sz w:val="28"/>
          <w:szCs w:val="28"/>
        </w:rPr>
        <w:t>本次采购最高限价为</w:t>
      </w:r>
      <w:r w:rsidR="006C256B">
        <w:rPr>
          <w:rFonts w:ascii="仿宋" w:eastAsia="仿宋" w:hAnsi="仿宋" w:hint="eastAsia"/>
          <w:sz w:val="28"/>
          <w:szCs w:val="28"/>
        </w:rPr>
        <w:t>49984</w:t>
      </w:r>
      <w:r w:rsidR="00825ED2">
        <w:rPr>
          <w:rFonts w:ascii="仿宋" w:eastAsia="仿宋" w:hAnsi="仿宋" w:hint="eastAsia"/>
          <w:sz w:val="28"/>
          <w:szCs w:val="28"/>
        </w:rPr>
        <w:t>元</w:t>
      </w:r>
      <w:r w:rsidR="00F24D55">
        <w:rPr>
          <w:rFonts w:ascii="仿宋" w:eastAsia="仿宋" w:hAnsi="仿宋" w:hint="eastAsia"/>
          <w:sz w:val="28"/>
          <w:szCs w:val="28"/>
        </w:rPr>
        <w:t>。</w:t>
      </w:r>
    </w:p>
    <w:p w:rsidR="00F76C1E" w:rsidRDefault="00707FF9" w:rsidP="0095246A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本次分散采购报价为人民币报价，包含：所有材料、生产、运输费、装御费、质保，安全等所有费用。</w:t>
      </w:r>
    </w:p>
    <w:p w:rsidR="00F76C1E" w:rsidRPr="008E7A69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 w:rsidRPr="008E7A69">
        <w:rPr>
          <w:rFonts w:ascii="方正黑体_GBK" w:eastAsia="方正黑体_GBK" w:hAnsi="仿宋" w:hint="eastAsia"/>
          <w:sz w:val="28"/>
          <w:szCs w:val="28"/>
        </w:rPr>
        <w:lastRenderedPageBreak/>
        <w:t>六、</w:t>
      </w:r>
      <w:r w:rsidR="00A2500B">
        <w:rPr>
          <w:rFonts w:ascii="方正黑体_GBK" w:eastAsia="方正黑体_GBK" w:hAnsi="仿宋" w:hint="eastAsia"/>
          <w:sz w:val="28"/>
          <w:szCs w:val="28"/>
        </w:rPr>
        <w:t>供应商</w:t>
      </w:r>
      <w:r w:rsidRPr="008E7A69">
        <w:rPr>
          <w:rFonts w:ascii="方正黑体_GBK" w:eastAsia="方正黑体_GBK" w:hAnsi="仿宋" w:hint="eastAsia"/>
          <w:sz w:val="28"/>
          <w:szCs w:val="28"/>
        </w:rPr>
        <w:t xml:space="preserve">资格要求 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参加报价的</w:t>
      </w:r>
      <w:r w:rsidR="00A2500B"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 w:hint="eastAsia"/>
          <w:sz w:val="28"/>
          <w:szCs w:val="28"/>
        </w:rPr>
        <w:t>须具备</w:t>
      </w:r>
      <w:r w:rsidR="007209C7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下资格：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1.具有独立承担民事责任的能力 ：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2.具有良好的商业信誉和健全的财务会计制度；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3.具有履行合同所必须的设备和专业技术能力； 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4.近三年内参加政府采购活动以及经营活动无重大违法记录；</w:t>
      </w:r>
    </w:p>
    <w:p w:rsidR="00907AB5" w:rsidRPr="00521D2F" w:rsidRDefault="00907AB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21D2F">
        <w:rPr>
          <w:rFonts w:ascii="仿宋" w:eastAsia="仿宋" w:hAnsi="仿宋" w:hint="eastAsia"/>
          <w:sz w:val="28"/>
          <w:szCs w:val="28"/>
        </w:rPr>
        <w:t>5.</w:t>
      </w:r>
      <w:r w:rsidR="00797138" w:rsidRPr="00521D2F">
        <w:rPr>
          <w:rFonts w:ascii="仿宋" w:eastAsia="仿宋" w:hAnsi="仿宋" w:hint="eastAsia"/>
          <w:sz w:val="28"/>
          <w:szCs w:val="28"/>
        </w:rPr>
        <w:t>营业执照上有家具生产</w:t>
      </w:r>
      <w:r w:rsidR="007209C7" w:rsidRPr="00521D2F">
        <w:rPr>
          <w:rFonts w:ascii="仿宋" w:eastAsia="仿宋" w:hAnsi="仿宋" w:hint="eastAsia"/>
          <w:sz w:val="28"/>
          <w:szCs w:val="28"/>
        </w:rPr>
        <w:t>或家具销售</w:t>
      </w:r>
      <w:r w:rsidR="00797138" w:rsidRPr="00521D2F">
        <w:rPr>
          <w:rFonts w:ascii="仿宋" w:eastAsia="仿宋" w:hAnsi="仿宋" w:hint="eastAsia"/>
          <w:sz w:val="28"/>
          <w:szCs w:val="28"/>
        </w:rPr>
        <w:t>范围。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 w:hint="eastAsia"/>
          <w:sz w:val="28"/>
          <w:szCs w:val="28"/>
        </w:rPr>
        <w:t>.参与采购项目的</w:t>
      </w:r>
      <w:r w:rsidR="00A2500B">
        <w:rPr>
          <w:rFonts w:ascii="仿宋" w:eastAsia="仿宋" w:hAnsi="仿宋" w:hint="eastAsia"/>
          <w:sz w:val="28"/>
          <w:szCs w:val="28"/>
        </w:rPr>
        <w:t>供应商</w:t>
      </w:r>
      <w:r w:rsidR="00707FF9">
        <w:rPr>
          <w:rFonts w:ascii="仿宋" w:eastAsia="仿宋" w:hAnsi="仿宋" w:hint="eastAsia"/>
          <w:sz w:val="28"/>
          <w:szCs w:val="28"/>
        </w:rPr>
        <w:t>须密封提供</w:t>
      </w:r>
      <w:proofErr w:type="gramStart"/>
      <w:r w:rsidR="00707FF9"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 w:rsidR="00707FF9">
        <w:rPr>
          <w:rFonts w:ascii="仿宋" w:eastAsia="仿宋" w:hAnsi="仿宋" w:hint="eastAsia"/>
          <w:sz w:val="28"/>
          <w:szCs w:val="28"/>
        </w:rPr>
        <w:t>以下材料：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/>
          <w:sz w:val="28"/>
          <w:szCs w:val="28"/>
        </w:rPr>
        <w:t>.1</w:t>
      </w:r>
      <w:r w:rsidR="00707FF9"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 w:rsidR="00707FF9">
        <w:rPr>
          <w:rFonts w:ascii="仿宋" w:eastAsia="仿宋" w:hAnsi="仿宋" w:hint="eastAsia"/>
          <w:sz w:val="28"/>
          <w:szCs w:val="28"/>
        </w:rPr>
        <w:t>盖鲜章</w:t>
      </w:r>
      <w:proofErr w:type="gramEnd"/>
      <w:r w:rsidR="00707FF9"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 w:rsidR="00707FF9">
        <w:rPr>
          <w:rFonts w:ascii="仿宋" w:eastAsia="仿宋" w:hAnsi="仿宋" w:hint="eastAsia"/>
          <w:sz w:val="28"/>
          <w:szCs w:val="28"/>
        </w:rPr>
        <w:t>盖鲜</w:t>
      </w:r>
      <w:proofErr w:type="gramEnd"/>
      <w:r w:rsidR="00707FF9">
        <w:rPr>
          <w:rFonts w:ascii="仿宋" w:eastAsia="仿宋" w:hAnsi="仿宋" w:hint="eastAsia"/>
          <w:sz w:val="28"/>
          <w:szCs w:val="28"/>
        </w:rPr>
        <w:t>章）。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/>
          <w:sz w:val="28"/>
          <w:szCs w:val="28"/>
        </w:rPr>
        <w:t>.2</w:t>
      </w:r>
      <w:r w:rsidR="00707FF9"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/>
          <w:sz w:val="28"/>
          <w:szCs w:val="28"/>
        </w:rPr>
        <w:t>.3</w:t>
      </w:r>
      <w:r w:rsidR="00707FF9">
        <w:rPr>
          <w:rFonts w:ascii="仿宋" w:eastAsia="仿宋" w:hAnsi="仿宋" w:hint="eastAsia"/>
          <w:sz w:val="28"/>
          <w:szCs w:val="28"/>
        </w:rPr>
        <w:t>法定代表人授权委托书（法人亲自参与分散采购的，则不需要授权委托书）。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/>
          <w:sz w:val="28"/>
          <w:szCs w:val="28"/>
        </w:rPr>
        <w:t>.4</w:t>
      </w:r>
      <w:r w:rsidR="00707FF9">
        <w:rPr>
          <w:rFonts w:ascii="仿宋" w:eastAsia="仿宋" w:hAnsi="仿宋" w:hint="eastAsia"/>
          <w:sz w:val="28"/>
          <w:szCs w:val="28"/>
        </w:rPr>
        <w:t>诚信声明【含：良好的商业信誉、健全的财务会计制度、服务能力、安全责任（均由</w:t>
      </w:r>
      <w:r w:rsidR="00A2500B">
        <w:rPr>
          <w:rFonts w:ascii="仿宋" w:eastAsia="仿宋" w:hAnsi="仿宋" w:hint="eastAsia"/>
          <w:sz w:val="28"/>
          <w:szCs w:val="28"/>
        </w:rPr>
        <w:t>供应商</w:t>
      </w:r>
      <w:r w:rsidR="00707FF9">
        <w:rPr>
          <w:rFonts w:ascii="仿宋" w:eastAsia="仿宋" w:hAnsi="仿宋" w:hint="eastAsia"/>
          <w:sz w:val="28"/>
          <w:szCs w:val="28"/>
        </w:rPr>
        <w:t>全权承担，学校不承担任何经济和法律责任）等】。</w:t>
      </w:r>
    </w:p>
    <w:p w:rsidR="00F76C1E" w:rsidRDefault="00F24D55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07FF9">
        <w:rPr>
          <w:rFonts w:ascii="仿宋" w:eastAsia="仿宋" w:hAnsi="仿宋" w:hint="eastAsia"/>
          <w:sz w:val="28"/>
          <w:szCs w:val="28"/>
        </w:rPr>
        <w:t>.5重庆城市管理职业学院</w:t>
      </w:r>
      <w:r w:rsidR="00907AB5" w:rsidRPr="00907AB5">
        <w:rPr>
          <w:rFonts w:ascii="仿宋" w:eastAsia="仿宋" w:hAnsi="仿宋" w:hint="eastAsia"/>
          <w:sz w:val="28"/>
          <w:szCs w:val="28"/>
        </w:rPr>
        <w:t>健康驿站单人公寓床</w:t>
      </w:r>
      <w:r w:rsidR="00707FF9">
        <w:rPr>
          <w:rFonts w:ascii="仿宋" w:eastAsia="仿宋" w:hAnsi="仿宋" w:hint="eastAsia"/>
          <w:sz w:val="28"/>
          <w:szCs w:val="28"/>
        </w:rPr>
        <w:t>采购报价表。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七、</w:t>
      </w:r>
      <w:r>
        <w:rPr>
          <w:rFonts w:ascii="方正黑体_GBK" w:eastAsia="方正黑体_GBK" w:hAnsi="仿宋"/>
          <w:sz w:val="28"/>
          <w:szCs w:val="28"/>
        </w:rPr>
        <w:t xml:space="preserve">付款方式 </w:t>
      </w:r>
    </w:p>
    <w:p w:rsidR="00F76C1E" w:rsidRDefault="00707FF9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本次分散采购项目由采购人全额支付，具体为：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.供应商</w:t>
      </w:r>
      <w:r>
        <w:rPr>
          <w:rFonts w:ascii="仿宋" w:eastAsia="仿宋" w:hAnsi="仿宋"/>
          <w:sz w:val="28"/>
          <w:szCs w:val="28"/>
        </w:rPr>
        <w:t>按采购合同完成供货</w:t>
      </w:r>
      <w:r w:rsidR="0095246A">
        <w:rPr>
          <w:rFonts w:ascii="仿宋" w:eastAsia="仿宋" w:hAnsi="仿宋" w:hint="eastAsia"/>
          <w:sz w:val="28"/>
          <w:szCs w:val="28"/>
        </w:rPr>
        <w:t>及</w:t>
      </w:r>
      <w:r w:rsidR="0095246A" w:rsidRPr="00AD7EF7">
        <w:rPr>
          <w:rFonts w:ascii="仿宋" w:eastAsia="仿宋" w:hAnsi="仿宋"/>
          <w:sz w:val="28"/>
          <w:szCs w:val="28"/>
        </w:rPr>
        <w:t>安装、调试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提出</w:t>
      </w:r>
      <w:r w:rsidR="0095246A">
        <w:rPr>
          <w:rFonts w:ascii="仿宋" w:eastAsia="仿宋" w:hAnsi="仿宋" w:hint="eastAsia"/>
          <w:sz w:val="28"/>
          <w:szCs w:val="28"/>
        </w:rPr>
        <w:t>验收</w:t>
      </w:r>
      <w:r>
        <w:rPr>
          <w:rFonts w:ascii="仿宋" w:eastAsia="仿宋" w:hAnsi="仿宋"/>
          <w:sz w:val="28"/>
          <w:szCs w:val="28"/>
        </w:rPr>
        <w:t>申请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2、采购人验收合格后，</w:t>
      </w:r>
      <w:r>
        <w:rPr>
          <w:rFonts w:ascii="仿宋" w:eastAsia="仿宋" w:hAnsi="仿宋" w:hint="eastAsia"/>
          <w:sz w:val="28"/>
          <w:szCs w:val="28"/>
        </w:rPr>
        <w:t>供应商</w:t>
      </w:r>
      <w:r>
        <w:rPr>
          <w:rFonts w:ascii="仿宋" w:eastAsia="仿宋" w:hAnsi="仿宋"/>
          <w:sz w:val="28"/>
          <w:szCs w:val="28"/>
        </w:rPr>
        <w:t>向采购人开具增值税普通发票，采购人一次性支付货款。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八、违约责任</w:t>
      </w:r>
    </w:p>
    <w:p w:rsidR="00F76C1E" w:rsidRDefault="00707FF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按《中华人共和国民法典》或按双方约定。</w:t>
      </w:r>
    </w:p>
    <w:p w:rsidR="00F76C1E" w:rsidRDefault="00707FF9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九、其他</w:t>
      </w:r>
    </w:p>
    <w:p w:rsidR="00F76C1E" w:rsidRDefault="00707FF9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（一）成交原则</w:t>
      </w:r>
    </w:p>
    <w:p w:rsidR="00F76C1E" w:rsidRDefault="00707FF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在符合本次采购要求、质量和服务的前提下，原则上报价最低的为成交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。如出现两个以上相同最低报价的，则以服务响应时间短的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为中标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；如果最低报价和服务响应时间都相同，则以先报价的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为中标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F76C1E" w:rsidRDefault="00707FF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（二）采购异议处理 </w:t>
      </w:r>
    </w:p>
    <w:p w:rsidR="00F76C1E" w:rsidRDefault="00707FF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1、参与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对采购文件中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特定资格条件、技术质量和商务要求、评审标准及评审细则有异议的，应开标前向采购人提出。</w:t>
      </w:r>
    </w:p>
    <w:p w:rsidR="00F76C1E" w:rsidRDefault="00707FF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对成交结果或中标结果有异议的，应在开标现场提出，并附相关证明材料。</w:t>
      </w:r>
    </w:p>
    <w:p w:rsidR="00F76C1E" w:rsidRDefault="00707FF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3.对于</w:t>
      </w:r>
      <w:r w:rsidR="00A2500B">
        <w:rPr>
          <w:rFonts w:ascii="仿宋" w:eastAsia="仿宋" w:hAnsi="仿宋" w:cs="宋体" w:hint="eastAsia"/>
          <w:kern w:val="0"/>
          <w:sz w:val="28"/>
          <w:szCs w:val="28"/>
        </w:rPr>
        <w:t>供应商</w:t>
      </w:r>
      <w:r>
        <w:rPr>
          <w:rFonts w:ascii="仿宋" w:eastAsia="仿宋" w:hAnsi="仿宋" w:cs="宋体" w:hint="eastAsia"/>
          <w:kern w:val="0"/>
          <w:sz w:val="28"/>
          <w:szCs w:val="28"/>
        </w:rPr>
        <w:t>弄虚作假、恶意中标或中标后不履行服务承诺等不良行为，采购人有权取消其中标资格或扣除全部保证金。情节严重者，直接列入“违法失信行为名单”公开曝光。</w:t>
      </w:r>
    </w:p>
    <w:p w:rsidR="005A0424" w:rsidRDefault="005A0424" w:rsidP="005A0424">
      <w:pPr>
        <w:adjustRightInd w:val="0"/>
        <w:snapToGrid w:val="0"/>
        <w:spacing w:line="5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十、完工时间</w:t>
      </w:r>
    </w:p>
    <w:p w:rsidR="005A0424" w:rsidRPr="003212BA" w:rsidRDefault="005A0424" w:rsidP="005A0424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212BA">
        <w:rPr>
          <w:rFonts w:ascii="仿宋" w:eastAsia="仿宋" w:hAnsi="仿宋" w:hint="eastAsia"/>
          <w:sz w:val="28"/>
          <w:szCs w:val="28"/>
        </w:rPr>
        <w:t>2</w:t>
      </w:r>
      <w:r w:rsidRPr="003212BA">
        <w:rPr>
          <w:rFonts w:ascii="仿宋" w:eastAsia="仿宋" w:hAnsi="仿宋"/>
          <w:sz w:val="28"/>
          <w:szCs w:val="28"/>
        </w:rPr>
        <w:t>02</w:t>
      </w:r>
      <w:r w:rsidR="0073301F" w:rsidRPr="003212BA">
        <w:rPr>
          <w:rFonts w:ascii="仿宋" w:eastAsia="仿宋" w:hAnsi="仿宋" w:hint="eastAsia"/>
          <w:sz w:val="28"/>
          <w:szCs w:val="28"/>
        </w:rPr>
        <w:t>3</w:t>
      </w:r>
      <w:r w:rsidRPr="003212BA">
        <w:rPr>
          <w:rFonts w:ascii="仿宋" w:eastAsia="仿宋" w:hAnsi="仿宋" w:hint="eastAsia"/>
          <w:sz w:val="28"/>
          <w:szCs w:val="28"/>
        </w:rPr>
        <w:t>年</w:t>
      </w:r>
      <w:r w:rsidR="00EB5A4F" w:rsidRPr="003212BA">
        <w:rPr>
          <w:rFonts w:ascii="仿宋" w:eastAsia="仿宋" w:hAnsi="仿宋" w:hint="eastAsia"/>
          <w:sz w:val="28"/>
          <w:szCs w:val="28"/>
        </w:rPr>
        <w:t>2</w:t>
      </w:r>
      <w:r w:rsidRPr="003212BA">
        <w:rPr>
          <w:rFonts w:ascii="仿宋" w:eastAsia="仿宋" w:hAnsi="仿宋" w:hint="eastAsia"/>
          <w:sz w:val="28"/>
          <w:szCs w:val="28"/>
        </w:rPr>
        <w:t>月</w:t>
      </w:r>
      <w:r w:rsidR="00797138">
        <w:rPr>
          <w:rFonts w:ascii="仿宋" w:eastAsia="仿宋" w:hAnsi="仿宋" w:hint="eastAsia"/>
          <w:sz w:val="28"/>
          <w:szCs w:val="28"/>
        </w:rPr>
        <w:t>18日前</w:t>
      </w:r>
    </w:p>
    <w:p w:rsidR="00926E8F" w:rsidRDefault="005A0424" w:rsidP="00926E8F">
      <w:pPr>
        <w:pStyle w:val="1"/>
        <w:ind w:leftChars="208" w:left="437" w:firstLineChars="49" w:firstLine="138"/>
        <w:jc w:val="both"/>
        <w:rPr>
          <w:rFonts w:ascii="方正仿宋_GBK" w:eastAsia="方正仿宋_GBK"/>
          <w:sz w:val="28"/>
          <w:szCs w:val="28"/>
        </w:rPr>
      </w:pPr>
      <w:r w:rsidRPr="00282DC9">
        <w:rPr>
          <w:rFonts w:ascii="宋体" w:eastAsia="宋体" w:hAnsi="宋体" w:hint="eastAsia"/>
          <w:b/>
          <w:sz w:val="28"/>
          <w:szCs w:val="28"/>
        </w:rPr>
        <w:t>十</w:t>
      </w:r>
      <w:r>
        <w:rPr>
          <w:rFonts w:ascii="宋体" w:eastAsia="宋体" w:hAnsi="宋体" w:hint="eastAsia"/>
          <w:b/>
          <w:sz w:val="28"/>
          <w:szCs w:val="28"/>
        </w:rPr>
        <w:t>一</w:t>
      </w:r>
      <w:r w:rsidRPr="00282DC9">
        <w:rPr>
          <w:rFonts w:ascii="宋体" w:eastAsia="宋体" w:hAnsi="宋体" w:hint="eastAsia"/>
          <w:b/>
          <w:sz w:val="28"/>
          <w:szCs w:val="28"/>
        </w:rPr>
        <w:t>、</w:t>
      </w:r>
      <w:r w:rsidR="00E376A0">
        <w:rPr>
          <w:rFonts w:ascii="宋体" w:eastAsia="宋体" w:hAnsi="宋体" w:hint="eastAsia"/>
          <w:b/>
          <w:sz w:val="28"/>
          <w:szCs w:val="28"/>
        </w:rPr>
        <w:t>其他</w:t>
      </w:r>
      <w:r w:rsidRPr="00282DC9">
        <w:rPr>
          <w:rFonts w:ascii="方正仿宋_GBK" w:eastAsia="方正仿宋_GBK" w:hint="eastAsia"/>
          <w:sz w:val="28"/>
          <w:szCs w:val="28"/>
        </w:rPr>
        <w:br/>
        <w:t>各</w:t>
      </w:r>
      <w:r w:rsidR="00A2500B">
        <w:rPr>
          <w:rFonts w:ascii="方正仿宋_GBK" w:eastAsia="方正仿宋_GBK" w:hint="eastAsia"/>
          <w:sz w:val="28"/>
          <w:szCs w:val="28"/>
        </w:rPr>
        <w:t>供应商</w:t>
      </w:r>
      <w:r w:rsidRPr="00282DC9">
        <w:rPr>
          <w:rFonts w:ascii="方正仿宋_GBK" w:eastAsia="方正仿宋_GBK" w:hint="eastAsia"/>
          <w:sz w:val="28"/>
          <w:szCs w:val="28"/>
        </w:rPr>
        <w:t>可在重庆城市管理职业学院</w:t>
      </w:r>
      <w:proofErr w:type="gramStart"/>
      <w:r w:rsidRPr="00282DC9">
        <w:rPr>
          <w:rFonts w:ascii="方正仿宋_GBK" w:eastAsia="方正仿宋_GBK" w:hint="eastAsia"/>
          <w:sz w:val="28"/>
          <w:szCs w:val="28"/>
        </w:rPr>
        <w:t>微信公众号</w:t>
      </w:r>
      <w:proofErr w:type="gramEnd"/>
      <w:r w:rsidRPr="00282DC9">
        <w:rPr>
          <w:rFonts w:ascii="方正仿宋_GBK" w:eastAsia="方正仿宋_GBK" w:hint="eastAsia"/>
          <w:sz w:val="28"/>
          <w:szCs w:val="28"/>
        </w:rPr>
        <w:t>上预约进行，</w:t>
      </w:r>
      <w:r w:rsidR="00926E8F">
        <w:rPr>
          <w:rFonts w:ascii="方正仿宋_GBK" w:eastAsia="方正仿宋_GBK" w:hint="eastAsia"/>
          <w:sz w:val="28"/>
          <w:szCs w:val="28"/>
        </w:rPr>
        <w:t>到访部门为基建后勤处，</w:t>
      </w:r>
      <w:r w:rsidR="00926E8F" w:rsidRPr="00282DC9">
        <w:rPr>
          <w:rFonts w:ascii="方正仿宋_GBK" w:eastAsia="方正仿宋_GBK" w:hint="eastAsia"/>
          <w:sz w:val="28"/>
          <w:szCs w:val="28"/>
        </w:rPr>
        <w:t>进校人员须严格遵守我校</w:t>
      </w:r>
      <w:r w:rsidR="0087780B">
        <w:rPr>
          <w:rFonts w:ascii="方正仿宋_GBK" w:eastAsia="方正仿宋_GBK" w:hint="eastAsia"/>
          <w:sz w:val="28"/>
          <w:szCs w:val="28"/>
        </w:rPr>
        <w:t>物业及</w:t>
      </w:r>
      <w:r w:rsidR="0087780B" w:rsidRPr="00282DC9">
        <w:rPr>
          <w:rFonts w:ascii="方正仿宋_GBK" w:eastAsia="方正仿宋_GBK" w:hint="eastAsia"/>
          <w:sz w:val="28"/>
          <w:szCs w:val="28"/>
        </w:rPr>
        <w:t>疫情防控相关规定。</w:t>
      </w:r>
    </w:p>
    <w:p w:rsidR="005A0424" w:rsidRDefault="005A0424" w:rsidP="005A0424">
      <w:pPr>
        <w:pStyle w:val="1"/>
        <w:ind w:leftChars="208" w:left="437" w:firstLineChars="49" w:firstLine="137"/>
        <w:jc w:val="both"/>
        <w:rPr>
          <w:rFonts w:ascii="方正仿宋_GBK" w:eastAsia="方正仿宋_GBK"/>
          <w:sz w:val="28"/>
          <w:szCs w:val="28"/>
        </w:rPr>
      </w:pPr>
    </w:p>
    <w:p w:rsidR="005A0424" w:rsidRDefault="005A0424" w:rsidP="005A0424">
      <w:pPr>
        <w:rPr>
          <w:lang w:val="zh-CN" w:bidi="zh-CN"/>
        </w:rPr>
      </w:pPr>
    </w:p>
    <w:p w:rsidR="005A0424" w:rsidRDefault="005A0424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5A0424" w:rsidRDefault="005A0424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5A0424" w:rsidRPr="00E376A0" w:rsidRDefault="005A0424">
      <w:pPr>
        <w:widowControl/>
        <w:shd w:val="clear" w:color="auto" w:fill="FFFFFF"/>
        <w:spacing w:line="44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  <w:sectPr w:rsidR="005A0424" w:rsidRPr="00E376A0">
          <w:footerReference w:type="default" r:id="rId8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p w:rsidR="00763982" w:rsidRDefault="00763982" w:rsidP="00763982">
      <w:pPr>
        <w:adjustRightInd w:val="0"/>
        <w:snapToGrid w:val="0"/>
        <w:spacing w:line="520" w:lineRule="exact"/>
        <w:jc w:val="left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 w:hint="eastAsia"/>
          <w:sz w:val="28"/>
          <w:szCs w:val="28"/>
        </w:rPr>
        <w:lastRenderedPageBreak/>
        <w:t>附件二</w:t>
      </w:r>
    </w:p>
    <w:p w:rsidR="00763982" w:rsidRDefault="00763982" w:rsidP="00763982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仿宋"/>
          <w:sz w:val="32"/>
          <w:szCs w:val="32"/>
        </w:rPr>
      </w:pPr>
      <w:r w:rsidRPr="00E10319">
        <w:rPr>
          <w:rFonts w:ascii="方正小标宋_GBK" w:eastAsia="方正小标宋_GBK" w:hAnsi="仿宋" w:hint="eastAsia"/>
          <w:sz w:val="32"/>
          <w:szCs w:val="32"/>
        </w:rPr>
        <w:t>重庆城市管理职业学院健康驿站单人公寓床</w:t>
      </w:r>
      <w:r>
        <w:rPr>
          <w:rFonts w:ascii="方正小标宋_GBK" w:eastAsia="方正小标宋_GBK" w:hAnsi="仿宋" w:hint="eastAsia"/>
          <w:sz w:val="32"/>
          <w:szCs w:val="32"/>
        </w:rPr>
        <w:t>分散采购报价表</w:t>
      </w:r>
    </w:p>
    <w:p w:rsidR="00763982" w:rsidRDefault="0073747B" w:rsidP="0073747B">
      <w:pPr>
        <w:tabs>
          <w:tab w:val="left" w:pos="405"/>
          <w:tab w:val="right" w:pos="14570"/>
        </w:tabs>
        <w:adjustRightInd w:val="0"/>
        <w:snapToGrid w:val="0"/>
        <w:spacing w:line="520" w:lineRule="exact"/>
        <w:jc w:val="left"/>
        <w:rPr>
          <w:rFonts w:ascii="方正仿宋_GBK" w:eastAsia="方正仿宋_GBK" w:hAnsi="仿宋"/>
          <w:sz w:val="28"/>
          <w:szCs w:val="28"/>
        </w:rPr>
      </w:pPr>
      <w:r>
        <w:rPr>
          <w:rFonts w:ascii="方正仿宋_GBK" w:eastAsia="方正仿宋_GBK" w:hAnsi="仿宋"/>
          <w:sz w:val="28"/>
          <w:szCs w:val="28"/>
        </w:rPr>
        <w:tab/>
      </w:r>
      <w:r>
        <w:rPr>
          <w:rFonts w:ascii="方正仿宋_GBK" w:eastAsia="方正仿宋_GBK" w:hAnsi="仿宋" w:hint="eastAsia"/>
          <w:sz w:val="28"/>
          <w:szCs w:val="28"/>
        </w:rPr>
        <w:t>报价单位（盖章）：</w:t>
      </w:r>
      <w:r>
        <w:rPr>
          <w:rFonts w:ascii="方正仿宋_GBK" w:eastAsia="方正仿宋_GBK" w:hAnsi="仿宋"/>
          <w:sz w:val="28"/>
          <w:szCs w:val="28"/>
        </w:rPr>
        <w:tab/>
      </w:r>
      <w:r w:rsidR="00763982">
        <w:rPr>
          <w:rFonts w:ascii="方正仿宋_GBK" w:eastAsia="方正仿宋_GBK" w:hAnsi="仿宋" w:hint="eastAsia"/>
          <w:sz w:val="28"/>
          <w:szCs w:val="28"/>
        </w:rPr>
        <w:t>单位：元</w:t>
      </w:r>
    </w:p>
    <w:tbl>
      <w:tblPr>
        <w:tblW w:w="15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276"/>
        <w:gridCol w:w="1843"/>
        <w:gridCol w:w="6124"/>
        <w:gridCol w:w="992"/>
        <w:gridCol w:w="1276"/>
        <w:gridCol w:w="1134"/>
        <w:gridCol w:w="2102"/>
      </w:tblGrid>
      <w:tr w:rsidR="00763982" w:rsidTr="00FD4156">
        <w:trPr>
          <w:trHeight w:val="529"/>
          <w:jc w:val="center"/>
        </w:trPr>
        <w:tc>
          <w:tcPr>
            <w:tcW w:w="687" w:type="dxa"/>
            <w:shd w:val="clear" w:color="auto" w:fill="auto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名称</w:t>
            </w:r>
          </w:p>
        </w:tc>
        <w:tc>
          <w:tcPr>
            <w:tcW w:w="1843" w:type="dxa"/>
            <w:shd w:val="clear" w:color="auto" w:fill="auto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规格型号（mm）</w:t>
            </w:r>
          </w:p>
        </w:tc>
        <w:tc>
          <w:tcPr>
            <w:tcW w:w="6124" w:type="dxa"/>
            <w:shd w:val="clear" w:color="auto" w:fill="auto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材质说明</w:t>
            </w:r>
          </w:p>
        </w:tc>
        <w:tc>
          <w:tcPr>
            <w:tcW w:w="992" w:type="dxa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数量</w:t>
            </w:r>
          </w:p>
        </w:tc>
        <w:tc>
          <w:tcPr>
            <w:tcW w:w="1276" w:type="dxa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单（报）价</w:t>
            </w:r>
          </w:p>
        </w:tc>
        <w:tc>
          <w:tcPr>
            <w:tcW w:w="1134" w:type="dxa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报价合计</w:t>
            </w:r>
          </w:p>
        </w:tc>
        <w:tc>
          <w:tcPr>
            <w:tcW w:w="2102" w:type="dxa"/>
            <w:shd w:val="clear" w:color="auto" w:fill="auto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黑体_GBK" w:eastAsia="方正黑体_GBK" w:hAnsi="仿宋"/>
                <w:szCs w:val="21"/>
              </w:rPr>
            </w:pPr>
            <w:r>
              <w:rPr>
                <w:rFonts w:ascii="方正黑体_GBK" w:eastAsia="方正黑体_GBK" w:hAnsi="仿宋" w:hint="eastAsia"/>
                <w:szCs w:val="21"/>
              </w:rPr>
              <w:t>备注</w:t>
            </w:r>
          </w:p>
        </w:tc>
      </w:tr>
      <w:tr w:rsidR="00763982" w:rsidTr="00FD4156">
        <w:trPr>
          <w:trHeight w:val="1029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E10319">
              <w:rPr>
                <w:rFonts w:ascii="方正黑体_GBK" w:eastAsia="方正黑体_GBK" w:hAnsi="仿宋" w:hint="eastAsia"/>
                <w:szCs w:val="21"/>
              </w:rPr>
              <w:t>单人公寓床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2000*1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00*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00</w:t>
            </w:r>
            <w:r>
              <w:rPr>
                <w:rFonts w:ascii="宋体" w:eastAsia="宋体" w:hAnsi="宋体" w:cs="宋体" w:hint="eastAsia"/>
              </w:rPr>
              <w:t>mm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63982" w:rsidRDefault="00763982" w:rsidP="00D41BE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床</w:t>
            </w:r>
          </w:p>
          <w:p w:rsidR="00763982" w:rsidRDefault="00763982" w:rsidP="00D41B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）立柱：外形规格为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，管材采用优质带钢，经轧压线辊压成型，高频焊接成闭口型材管，管材截面由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条加强筋及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个面组成，其中最外侧角圆弧为</w:t>
            </w:r>
            <w:r>
              <w:rPr>
                <w:rFonts w:hint="eastAsia"/>
              </w:rPr>
              <w:t>R10mm</w:t>
            </w:r>
            <w:r>
              <w:rPr>
                <w:rFonts w:hint="eastAsia"/>
              </w:rPr>
              <w:t>，与</w:t>
            </w:r>
            <w:proofErr w:type="gramStart"/>
            <w:r>
              <w:rPr>
                <w:rFonts w:hint="eastAsia"/>
              </w:rPr>
              <w:t>床厅连接面</w:t>
            </w:r>
            <w:proofErr w:type="gramEnd"/>
            <w:r>
              <w:rPr>
                <w:rFonts w:hint="eastAsia"/>
              </w:rPr>
              <w:t>宽度为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 w:rsidR="00660697">
              <w:rPr>
                <w:rFonts w:hint="eastAsia"/>
              </w:rPr>
              <w:t>（如图）</w:t>
            </w:r>
            <w:r>
              <w:rPr>
                <w:rFonts w:hint="eastAsia"/>
              </w:rPr>
              <w:t>，与</w:t>
            </w:r>
            <w:proofErr w:type="gramStart"/>
            <w:r>
              <w:rPr>
                <w:rFonts w:hint="eastAsia"/>
              </w:rPr>
              <w:t>床厅挂件采</w:t>
            </w:r>
            <w:proofErr w:type="gramEnd"/>
            <w:r>
              <w:rPr>
                <w:rFonts w:hint="eastAsia"/>
              </w:rPr>
              <w:t>用三个面接触下挂式连接（无螺栓）；立柱上下均采用优质</w:t>
            </w:r>
            <w:r>
              <w:rPr>
                <w:rFonts w:hint="eastAsia"/>
              </w:rPr>
              <w:t>PP</w:t>
            </w:r>
            <w:r>
              <w:rPr>
                <w:rFonts w:hint="eastAsia"/>
              </w:rPr>
              <w:t>塑料的</w:t>
            </w:r>
            <w:proofErr w:type="gramStart"/>
            <w:r>
              <w:rPr>
                <w:rFonts w:hint="eastAsia"/>
              </w:rPr>
              <w:t>静音内塞</w:t>
            </w:r>
            <w:proofErr w:type="gramEnd"/>
            <w:r>
              <w:rPr>
                <w:rFonts w:hint="eastAsia"/>
              </w:rPr>
              <w:t>。</w:t>
            </w:r>
          </w:p>
          <w:p w:rsidR="00763982" w:rsidRDefault="00763982" w:rsidP="00D41B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）床厅：外形规格为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（±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1.2mm</w:t>
            </w:r>
            <w:r>
              <w:rPr>
                <w:rFonts w:hint="eastAsia"/>
              </w:rPr>
              <w:t>，管材采用优质带钢，经轧压线辊压成型，高频焊接成闭口型材管。</w:t>
            </w:r>
          </w:p>
          <w:p w:rsidR="00763982" w:rsidRDefault="00763982" w:rsidP="00D41BE4">
            <w:pPr>
              <w:rPr>
                <w:rFonts w:ascii="仿宋" w:hAnsi="仿宋" w:cs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床头下拉换：边</w:t>
            </w:r>
            <w:proofErr w:type="gramStart"/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立柱拉换</w:t>
            </w:r>
            <w:proofErr w:type="gramEnd"/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55mm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45mm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；管材厚度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1.0mm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。采用优质带钢，经轧压线辊压成型，高频焊接成闭口型材管，管材设计带有铺板的支撑面，防止踏空。</w:t>
            </w:r>
          </w:p>
          <w:p w:rsidR="00763982" w:rsidRDefault="00763982" w:rsidP="00D41B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床换：外形规格为≥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30mm/15mm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×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30mm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，厚度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0.9mm</w:t>
            </w:r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优质带钢，经轧压线辊压成型，高频焊接成闭口型材管，管材截面为梯形，下部为圆弧，上方安装限位消音件，</w:t>
            </w:r>
            <w:proofErr w:type="gramStart"/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固定拉换</w:t>
            </w:r>
            <w:proofErr w:type="gramEnd"/>
            <w:r>
              <w:rPr>
                <w:rFonts w:ascii="仿宋" w:hAnsi="仿宋" w:cs="宋体" w:hint="eastAsia"/>
                <w:color w:val="000000"/>
                <w:sz w:val="24"/>
                <w:szCs w:val="24"/>
              </w:rPr>
              <w:t>作用。</w:t>
            </w:r>
          </w:p>
          <w:p w:rsidR="00763982" w:rsidRDefault="00763982" w:rsidP="00D41B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）连接方式：采用优质钢板经冲压拉伸成型，挂件经拉伸成型为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个接触面并带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个挂齿，挂齿由导向段和锁紧段组成，整体全隐装，无须螺栓连接。</w:t>
            </w:r>
          </w:p>
          <w:p w:rsidR="00763982" w:rsidRDefault="00763982" w:rsidP="00D41BE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床档头</w:t>
            </w:r>
            <w:proofErr w:type="gramEnd"/>
            <w:r>
              <w:rPr>
                <w:rFonts w:hint="eastAsia"/>
              </w:rPr>
              <w:t>：采用钢木结合式，板材采用</w:t>
            </w:r>
            <w:r>
              <w:rPr>
                <w:rFonts w:hint="eastAsia"/>
              </w:rPr>
              <w:t>E1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15mm</w:t>
            </w:r>
            <w:r>
              <w:rPr>
                <w:rFonts w:hint="eastAsia"/>
              </w:rPr>
              <w:t>厚三聚氰胺饰面颗粒板，整体高度要求≥</w:t>
            </w:r>
            <w:r>
              <w:rPr>
                <w:rFonts w:hint="eastAsia"/>
              </w:rPr>
              <w:t>300mm</w:t>
            </w:r>
            <w:r>
              <w:rPr>
                <w:rFonts w:hint="eastAsia"/>
              </w:rPr>
              <w:t>，上横管采用</w:t>
            </w:r>
            <w:proofErr w:type="gramStart"/>
            <w:r>
              <w:rPr>
                <w:rFonts w:hint="eastAsia"/>
              </w:rPr>
              <w:t>20mmX20mmX</w:t>
            </w:r>
            <w:proofErr w:type="gramEnd"/>
            <w:r>
              <w:rPr>
                <w:rFonts w:hint="eastAsia"/>
              </w:rPr>
              <w:t>1.0mmD</w:t>
            </w:r>
            <w:r>
              <w:rPr>
                <w:rFonts w:hint="eastAsia"/>
              </w:rPr>
              <w:t>形管。</w:t>
            </w:r>
          </w:p>
          <w:p w:rsidR="00763982" w:rsidRDefault="00763982" w:rsidP="00D41BE4">
            <w:pPr>
              <w:rPr>
                <w:rFonts w:eastAsia="宋体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）下拉换：采用</w:t>
            </w:r>
            <w:r>
              <w:rPr>
                <w:rFonts w:hint="eastAsia"/>
              </w:rPr>
              <w:t>40mm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厚度</w:t>
            </w:r>
            <w:r>
              <w:rPr>
                <w:rFonts w:hint="eastAsia"/>
              </w:rPr>
              <w:t>1.0mm</w:t>
            </w:r>
            <w:r>
              <w:rPr>
                <w:rFonts w:hint="eastAsia"/>
              </w:rPr>
              <w:t>，管材采用优质带钢，经轧压线辊压成型，高频焊接成闭口型材管</w:t>
            </w:r>
            <w:r>
              <w:rPr>
                <w:rFonts w:hint="eastAsia"/>
              </w:rPr>
              <w:t>.</w:t>
            </w:r>
          </w:p>
          <w:p w:rsidR="00763982" w:rsidRDefault="00763982" w:rsidP="00D41BE4"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、床铺板：采用双面刨光环保实（杉）木条拼接而成，干燥、</w:t>
            </w:r>
            <w:r>
              <w:rPr>
                <w:rFonts w:hint="eastAsia"/>
              </w:rPr>
              <w:lastRenderedPageBreak/>
              <w:t>防虫处理，厚度</w:t>
            </w:r>
            <w:r>
              <w:rPr>
                <w:rFonts w:hint="eastAsia"/>
              </w:rPr>
              <w:t>12mm</w:t>
            </w:r>
            <w:r>
              <w:rPr>
                <w:rFonts w:hint="eastAsia"/>
              </w:rPr>
              <w:t>，整张铺板条拼接数量不得超过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条，下方采用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条加强筋，加强筋规格不得小于</w:t>
            </w:r>
            <w:r>
              <w:rPr>
                <w:rFonts w:hint="eastAsia"/>
              </w:rPr>
              <w:t>30mmX20mm,</w:t>
            </w:r>
            <w:r>
              <w:rPr>
                <w:rFonts w:hint="eastAsia"/>
              </w:rPr>
              <w:t>铺板与床架内空尺寸匹配，参照国家标准床铺</w:t>
            </w:r>
            <w:proofErr w:type="gramStart"/>
            <w:r>
              <w:rPr>
                <w:rFonts w:hint="eastAsia"/>
              </w:rPr>
              <w:t>面及其</w:t>
            </w:r>
            <w:proofErr w:type="gramEnd"/>
            <w:r>
              <w:rPr>
                <w:rFonts w:hint="eastAsia"/>
              </w:rPr>
              <w:t>两边和两端的间隙应不超过</w:t>
            </w:r>
            <w:r>
              <w:rPr>
                <w:rFonts w:hint="eastAsia"/>
              </w:rPr>
              <w:t>25mm</w:t>
            </w:r>
            <w:r>
              <w:rPr>
                <w:rFonts w:hint="eastAsia"/>
              </w:rPr>
              <w:t>。</w:t>
            </w:r>
          </w:p>
          <w:p w:rsidR="00763982" w:rsidRDefault="00763982" w:rsidP="00D41BE4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、床垫：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尺寸与床架相符，采用3E环保椰棕，床垫厚度达到50mm。内胆30mm环保棕垫，正面面料采用涤纶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经编布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20mm的6号海绵，底面面料采用涤纶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经编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布10mm的6号海绵。整体软硬适中，受力均衡，透气透水，环保、防潮、防菌、寿命长。</w:t>
            </w:r>
          </w:p>
          <w:p w:rsidR="00660697" w:rsidRDefault="00660697" w:rsidP="00A533E1">
            <w:pPr>
              <w:jc w:val="center"/>
              <w:rPr>
                <w:rFonts w:eastAsia="宋体"/>
              </w:rPr>
            </w:pPr>
            <w:r>
              <w:rPr>
                <w:noProof/>
              </w:rPr>
              <w:drawing>
                <wp:inline distT="0" distB="0" distL="0" distR="0" wp14:anchorId="5BB8358C" wp14:editId="44EB30F9">
                  <wp:extent cx="1000125" cy="588254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373" cy="643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0697" w:rsidRPr="00DC57F0" w:rsidRDefault="00E94BB4" w:rsidP="00A533E1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单人床参考图</w:t>
            </w:r>
          </w:p>
        </w:tc>
        <w:tc>
          <w:tcPr>
            <w:tcW w:w="992" w:type="dxa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88</w:t>
            </w:r>
          </w:p>
        </w:tc>
        <w:tc>
          <w:tcPr>
            <w:tcW w:w="1276" w:type="dxa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/>
                <w:color w:val="FF0000"/>
                <w:szCs w:val="21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left"/>
              <w:rPr>
                <w:rFonts w:ascii="方正仿宋_GBK" w:eastAsia="方正仿宋_GBK" w:hAnsi="仿宋"/>
                <w:color w:val="FF0000"/>
                <w:szCs w:val="21"/>
              </w:rPr>
            </w:pPr>
            <w:r w:rsidRPr="00E10319">
              <w:rPr>
                <w:rFonts w:ascii="方正仿宋_GBK" w:eastAsia="方正仿宋_GBK" w:hint="eastAsia"/>
                <w:color w:val="000000" w:themeColor="text1"/>
                <w:szCs w:val="21"/>
              </w:rPr>
              <w:t>所有钢件采用优质钢材，表面经过：除油---除锈----静电喷塑--200℃高温固化。表面平整光洁、喷塑均匀。</w:t>
            </w:r>
            <w:r w:rsidR="00E94BB4">
              <w:rPr>
                <w:rFonts w:ascii="方正仿宋_GBK" w:eastAsia="方正仿宋_GBK" w:hint="eastAsia"/>
                <w:color w:val="000000" w:themeColor="text1"/>
                <w:szCs w:val="21"/>
              </w:rPr>
              <w:t>颜色为白色或灰色。</w:t>
            </w:r>
          </w:p>
        </w:tc>
      </w:tr>
      <w:tr w:rsidR="00763982" w:rsidTr="00763982">
        <w:trPr>
          <w:trHeight w:val="685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0235" w:type="dxa"/>
            <w:gridSpan w:val="4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ind w:firstLineChars="400" w:firstLine="840"/>
              <w:rPr>
                <w:rFonts w:ascii="方正黑体_GBK" w:eastAsia="方正黑体_GBK"/>
                <w:color w:val="FF0000"/>
                <w:szCs w:val="21"/>
              </w:rPr>
            </w:pPr>
            <w:r>
              <w:rPr>
                <w:rFonts w:ascii="方正黑体_GBK" w:eastAsia="方正黑体_GBK" w:hAnsi="仿宋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912AE" wp14:editId="7EBE83DC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8255</wp:posOffset>
                      </wp:positionV>
                      <wp:extent cx="9525" cy="447675"/>
                      <wp:effectExtent l="4445" t="0" r="5080" b="952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476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5F85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2" o:spid="_x0000_s1026" type="#_x0000_t32" style="position:absolute;left:0;text-align:left;margin-left:151.05pt;margin-top:.65pt;width:.75pt;height:35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"/>
                  </w:pict>
                </mc:Fallback>
              </mc:AlternateContent>
            </w:r>
            <w:r>
              <w:rPr>
                <w:rFonts w:ascii="方正黑体_GBK" w:eastAsia="方正黑体_GBK" w:hAnsi="仿宋" w:hint="eastAsia"/>
                <w:szCs w:val="21"/>
              </w:rPr>
              <w:t xml:space="preserve">合    计               </w:t>
            </w:r>
          </w:p>
        </w:tc>
        <w:tc>
          <w:tcPr>
            <w:tcW w:w="2410" w:type="dxa"/>
            <w:gridSpan w:val="2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center"/>
              <w:rPr>
                <w:rFonts w:ascii="方正黑体_GBK" w:eastAsia="方正黑体_GBK"/>
                <w:color w:val="FF0000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大写合计：</w:t>
            </w:r>
            <w:r>
              <w:rPr>
                <w:rFonts w:ascii="方正黑体_GBK" w:eastAsia="方正黑体_GBK"/>
                <w:color w:val="FF0000"/>
                <w:szCs w:val="21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763982" w:rsidRDefault="00763982" w:rsidP="00D41BE4">
            <w:pPr>
              <w:adjustRightInd w:val="0"/>
              <w:snapToGrid w:val="0"/>
              <w:spacing w:line="500" w:lineRule="exact"/>
              <w:jc w:val="left"/>
              <w:rPr>
                <w:rFonts w:ascii="方正黑体_GBK" w:eastAsia="方正黑体_GBK"/>
                <w:szCs w:val="21"/>
              </w:rPr>
            </w:pPr>
          </w:p>
        </w:tc>
      </w:tr>
    </w:tbl>
    <w:p w:rsidR="00763982" w:rsidRDefault="00763982" w:rsidP="00763982"/>
    <w:p w:rsidR="00F76C1E" w:rsidRDefault="00F76C1E"/>
    <w:sectPr w:rsidR="00F76C1E">
      <w:footerReference w:type="default" r:id="rId10"/>
      <w:pgSz w:w="16838" w:h="11906" w:orient="landscape"/>
      <w:pgMar w:top="284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938" w:rsidRDefault="007D0938">
      <w:r>
        <w:separator/>
      </w:r>
    </w:p>
  </w:endnote>
  <w:endnote w:type="continuationSeparator" w:id="0">
    <w:p w:rsidR="007D0938" w:rsidRDefault="007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C1E" w:rsidRDefault="00707FF9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:rsidR="00F76C1E" w:rsidRDefault="00F76C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BE4" w:rsidRDefault="007D0A75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</w:p>
  <w:p w:rsidR="00D41BE4" w:rsidRDefault="00D41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938" w:rsidRDefault="007D0938">
      <w:r>
        <w:separator/>
      </w:r>
    </w:p>
  </w:footnote>
  <w:footnote w:type="continuationSeparator" w:id="0">
    <w:p w:rsidR="007D0938" w:rsidRDefault="007D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C90"/>
    <w:rsid w:val="0003421C"/>
    <w:rsid w:val="00040AE7"/>
    <w:rsid w:val="00081BEC"/>
    <w:rsid w:val="00090944"/>
    <w:rsid w:val="00093636"/>
    <w:rsid w:val="0009496B"/>
    <w:rsid w:val="000A688E"/>
    <w:rsid w:val="000C344C"/>
    <w:rsid w:val="000D09B0"/>
    <w:rsid w:val="00130C44"/>
    <w:rsid w:val="001429BE"/>
    <w:rsid w:val="00143675"/>
    <w:rsid w:val="00144176"/>
    <w:rsid w:val="00166E06"/>
    <w:rsid w:val="001701C6"/>
    <w:rsid w:val="0017097D"/>
    <w:rsid w:val="001A29EA"/>
    <w:rsid w:val="001B5DE6"/>
    <w:rsid w:val="001B678E"/>
    <w:rsid w:val="001B7F72"/>
    <w:rsid w:val="001E43ED"/>
    <w:rsid w:val="002068E6"/>
    <w:rsid w:val="0021788A"/>
    <w:rsid w:val="0024004A"/>
    <w:rsid w:val="00266F2C"/>
    <w:rsid w:val="00291D48"/>
    <w:rsid w:val="002A5B70"/>
    <w:rsid w:val="002E0CF0"/>
    <w:rsid w:val="002E3489"/>
    <w:rsid w:val="002E64C6"/>
    <w:rsid w:val="0030312C"/>
    <w:rsid w:val="003212BA"/>
    <w:rsid w:val="003350E0"/>
    <w:rsid w:val="003476C0"/>
    <w:rsid w:val="0039634B"/>
    <w:rsid w:val="003B2ED8"/>
    <w:rsid w:val="003E197D"/>
    <w:rsid w:val="003E30DA"/>
    <w:rsid w:val="003E63DD"/>
    <w:rsid w:val="003F1198"/>
    <w:rsid w:val="003F539F"/>
    <w:rsid w:val="00400EBD"/>
    <w:rsid w:val="004056BB"/>
    <w:rsid w:val="00413F0B"/>
    <w:rsid w:val="004253D5"/>
    <w:rsid w:val="00434148"/>
    <w:rsid w:val="00442F14"/>
    <w:rsid w:val="004571D1"/>
    <w:rsid w:val="0046240A"/>
    <w:rsid w:val="004A36C3"/>
    <w:rsid w:val="004A597A"/>
    <w:rsid w:val="004C6AC2"/>
    <w:rsid w:val="004D3924"/>
    <w:rsid w:val="004E38B0"/>
    <w:rsid w:val="004E4E5A"/>
    <w:rsid w:val="004F639C"/>
    <w:rsid w:val="005109D3"/>
    <w:rsid w:val="00521D2F"/>
    <w:rsid w:val="005A0424"/>
    <w:rsid w:val="005C1C4B"/>
    <w:rsid w:val="00660697"/>
    <w:rsid w:val="00665EE3"/>
    <w:rsid w:val="00676CA1"/>
    <w:rsid w:val="00676CD4"/>
    <w:rsid w:val="006C256B"/>
    <w:rsid w:val="006C3FC5"/>
    <w:rsid w:val="006E6C0F"/>
    <w:rsid w:val="006F6A86"/>
    <w:rsid w:val="0070276D"/>
    <w:rsid w:val="00707FF9"/>
    <w:rsid w:val="007209C7"/>
    <w:rsid w:val="00725F2E"/>
    <w:rsid w:val="0073301F"/>
    <w:rsid w:val="00736670"/>
    <w:rsid w:val="0073747B"/>
    <w:rsid w:val="00753EB1"/>
    <w:rsid w:val="00763982"/>
    <w:rsid w:val="0078295C"/>
    <w:rsid w:val="00784EE1"/>
    <w:rsid w:val="007871A9"/>
    <w:rsid w:val="00794E02"/>
    <w:rsid w:val="00797138"/>
    <w:rsid w:val="00797F15"/>
    <w:rsid w:val="007B45DE"/>
    <w:rsid w:val="007D0938"/>
    <w:rsid w:val="007D0A75"/>
    <w:rsid w:val="007D3D62"/>
    <w:rsid w:val="00811A5D"/>
    <w:rsid w:val="00822AB8"/>
    <w:rsid w:val="00825ED2"/>
    <w:rsid w:val="00853C05"/>
    <w:rsid w:val="00860C89"/>
    <w:rsid w:val="00863BDC"/>
    <w:rsid w:val="0087780B"/>
    <w:rsid w:val="00881D5C"/>
    <w:rsid w:val="00891E60"/>
    <w:rsid w:val="008C4749"/>
    <w:rsid w:val="008D3FD4"/>
    <w:rsid w:val="008D72FE"/>
    <w:rsid w:val="008E7A69"/>
    <w:rsid w:val="008F0218"/>
    <w:rsid w:val="008F784C"/>
    <w:rsid w:val="00907AB5"/>
    <w:rsid w:val="00926E8F"/>
    <w:rsid w:val="0095246A"/>
    <w:rsid w:val="009546D0"/>
    <w:rsid w:val="00954808"/>
    <w:rsid w:val="00956C90"/>
    <w:rsid w:val="00977684"/>
    <w:rsid w:val="00981B10"/>
    <w:rsid w:val="009A22F7"/>
    <w:rsid w:val="009B1DF7"/>
    <w:rsid w:val="009F5216"/>
    <w:rsid w:val="00A2500B"/>
    <w:rsid w:val="00A43F7E"/>
    <w:rsid w:val="00A533E1"/>
    <w:rsid w:val="00A97529"/>
    <w:rsid w:val="00AB051F"/>
    <w:rsid w:val="00AB1DAC"/>
    <w:rsid w:val="00AB23CD"/>
    <w:rsid w:val="00AD7EF7"/>
    <w:rsid w:val="00AF694A"/>
    <w:rsid w:val="00B103F3"/>
    <w:rsid w:val="00B30059"/>
    <w:rsid w:val="00B4187B"/>
    <w:rsid w:val="00B41D98"/>
    <w:rsid w:val="00B56C21"/>
    <w:rsid w:val="00B762D0"/>
    <w:rsid w:val="00BB6058"/>
    <w:rsid w:val="00BC2845"/>
    <w:rsid w:val="00BC2B3F"/>
    <w:rsid w:val="00BF0C22"/>
    <w:rsid w:val="00C14FF5"/>
    <w:rsid w:val="00C57B50"/>
    <w:rsid w:val="00C7127F"/>
    <w:rsid w:val="00C71F78"/>
    <w:rsid w:val="00C830C6"/>
    <w:rsid w:val="00CE7C9D"/>
    <w:rsid w:val="00D051F6"/>
    <w:rsid w:val="00D13A66"/>
    <w:rsid w:val="00D41BE4"/>
    <w:rsid w:val="00D65A31"/>
    <w:rsid w:val="00DA6887"/>
    <w:rsid w:val="00DB3948"/>
    <w:rsid w:val="00DC1B61"/>
    <w:rsid w:val="00DC5093"/>
    <w:rsid w:val="00DC57F0"/>
    <w:rsid w:val="00DD2547"/>
    <w:rsid w:val="00DD2D29"/>
    <w:rsid w:val="00DE2A74"/>
    <w:rsid w:val="00DF661D"/>
    <w:rsid w:val="00E3145B"/>
    <w:rsid w:val="00E376A0"/>
    <w:rsid w:val="00E37D68"/>
    <w:rsid w:val="00E61B98"/>
    <w:rsid w:val="00E6362D"/>
    <w:rsid w:val="00E77977"/>
    <w:rsid w:val="00E826DD"/>
    <w:rsid w:val="00E93149"/>
    <w:rsid w:val="00E94BB4"/>
    <w:rsid w:val="00EB5A4F"/>
    <w:rsid w:val="00EF74CC"/>
    <w:rsid w:val="00F0196B"/>
    <w:rsid w:val="00F240C9"/>
    <w:rsid w:val="00F24D55"/>
    <w:rsid w:val="00F45FF4"/>
    <w:rsid w:val="00F54832"/>
    <w:rsid w:val="00F76C1E"/>
    <w:rsid w:val="00FA2FA9"/>
    <w:rsid w:val="00FD4156"/>
    <w:rsid w:val="0DCF4D92"/>
    <w:rsid w:val="1468482E"/>
    <w:rsid w:val="1AF25FD8"/>
    <w:rsid w:val="1F207887"/>
    <w:rsid w:val="4F2002A2"/>
    <w:rsid w:val="59691D98"/>
    <w:rsid w:val="6B23322B"/>
    <w:rsid w:val="782A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D9C5FD"/>
  <w15:docId w15:val="{E85CFB9F-9A27-4DE9-BE7B-12CDF658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5A0424"/>
    <w:pPr>
      <w:ind w:left="17"/>
      <w:jc w:val="center"/>
      <w:outlineLvl w:val="0"/>
    </w:pPr>
    <w:rPr>
      <w:rFonts w:ascii="方正小标宋_GBK" w:eastAsia="方正小标宋_GBK" w:hAnsi="方正小标宋_GBK" w:cs="方正小标宋_GBK"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5A0424"/>
    <w:rPr>
      <w:rFonts w:ascii="方正小标宋_GBK" w:eastAsia="方正小标宋_GBK" w:hAnsi="方正小标宋_GBK" w:cs="方正小标宋_GBK"/>
      <w:kern w:val="2"/>
      <w:sz w:val="48"/>
      <w:szCs w:val="4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8B6F4-2E49-4452-B2AF-62C9951F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375</Words>
  <Characters>2139</Characters>
  <Application>Microsoft Office Word</Application>
  <DocSecurity>0</DocSecurity>
  <Lines>17</Lines>
  <Paragraphs>5</Paragraphs>
  <ScaleCrop>false</ScaleCrop>
  <Company>HP Inc.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xjq</cp:lastModifiedBy>
  <cp:revision>97</cp:revision>
  <cp:lastPrinted>2020-06-09T01:27:00Z</cp:lastPrinted>
  <dcterms:created xsi:type="dcterms:W3CDTF">2021-12-30T03:43:00Z</dcterms:created>
  <dcterms:modified xsi:type="dcterms:W3CDTF">2023-02-09T06:40:00Z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BC89FA4AC1E84EEB95B895CFF8AEA4DC</vt:lpwstr>
  </property>
</Properties>
</file>