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06C" w:rsidRDefault="00D82C5B">
      <w:pPr>
        <w:adjustRightInd w:val="0"/>
        <w:snapToGrid w:val="0"/>
        <w:spacing w:line="580" w:lineRule="exact"/>
        <w:jc w:val="lef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附件一：</w:t>
      </w:r>
    </w:p>
    <w:p w:rsidR="0009606C" w:rsidRDefault="00D82C5B">
      <w:pPr>
        <w:adjustRightInd w:val="0"/>
        <w:snapToGrid w:val="0"/>
        <w:spacing w:line="520" w:lineRule="exact"/>
        <w:jc w:val="center"/>
        <w:rPr>
          <w:rStyle w:val="ca-11"/>
          <w:rFonts w:ascii="宋体" w:eastAsia="宋体" w:hAnsi="宋体" w:cs="宋体" w:hint="default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重庆城市管理职业学院</w:t>
      </w:r>
      <w:r>
        <w:rPr>
          <w:rStyle w:val="ca-11"/>
          <w:rFonts w:ascii="宋体" w:eastAsia="宋体" w:hAnsi="宋体" w:cs="宋体"/>
          <w:b/>
          <w:sz w:val="36"/>
          <w:szCs w:val="36"/>
        </w:rPr>
        <w:t>XMW</w:t>
      </w:r>
      <w:r>
        <w:rPr>
          <w:rStyle w:val="ca-11"/>
          <w:rFonts w:ascii="宋体" w:eastAsia="宋体" w:hAnsi="宋体" w:cs="宋体"/>
          <w:b/>
          <w:sz w:val="36"/>
          <w:szCs w:val="36"/>
        </w:rPr>
        <w:t>无负压供水设备</w:t>
      </w:r>
    </w:p>
    <w:p w:rsidR="0009606C" w:rsidRDefault="00D82C5B">
      <w:pPr>
        <w:adjustRightInd w:val="0"/>
        <w:snapToGrid w:val="0"/>
        <w:spacing w:line="52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Style w:val="ca-11"/>
          <w:rFonts w:ascii="宋体" w:eastAsia="宋体" w:hAnsi="宋体" w:cs="宋体"/>
          <w:b/>
          <w:sz w:val="36"/>
          <w:szCs w:val="36"/>
        </w:rPr>
        <w:t>维修保养</w:t>
      </w:r>
      <w:r>
        <w:rPr>
          <w:rFonts w:ascii="宋体" w:eastAsia="宋体" w:hAnsi="宋体" w:cs="宋体" w:hint="eastAsia"/>
          <w:b/>
          <w:sz w:val="36"/>
          <w:szCs w:val="36"/>
        </w:rPr>
        <w:t>项目要求及技术标准</w:t>
      </w:r>
    </w:p>
    <w:p w:rsidR="0009606C" w:rsidRDefault="0009606C">
      <w:pPr>
        <w:adjustRightInd w:val="0"/>
        <w:snapToGrid w:val="0"/>
        <w:spacing w:line="360" w:lineRule="auto"/>
        <w:jc w:val="left"/>
        <w:rPr>
          <w:rFonts w:ascii="宋体"/>
          <w:sz w:val="28"/>
          <w:szCs w:val="28"/>
        </w:rPr>
      </w:pPr>
    </w:p>
    <w:p w:rsidR="0009606C" w:rsidRDefault="00D82C5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一、项目简介</w:t>
      </w:r>
    </w:p>
    <w:p w:rsidR="0009606C" w:rsidRDefault="00D82C5B">
      <w:pPr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重庆城市管理职业学院位于重庆市高新区大学城南二路</w:t>
      </w:r>
      <w:r>
        <w:rPr>
          <w:rFonts w:ascii="仿宋" w:eastAsia="仿宋" w:hAnsi="仿宋" w:hint="eastAsia"/>
          <w:sz w:val="28"/>
          <w:szCs w:val="28"/>
        </w:rPr>
        <w:t>151</w:t>
      </w:r>
      <w:r>
        <w:rPr>
          <w:rFonts w:ascii="仿宋" w:eastAsia="仿宋" w:hAnsi="仿宋" w:hint="eastAsia"/>
          <w:sz w:val="28"/>
          <w:szCs w:val="28"/>
        </w:rPr>
        <w:t>号，现需要</w:t>
      </w:r>
      <w:r>
        <w:rPr>
          <w:rFonts w:ascii="仿宋" w:eastAsia="仿宋" w:hAnsi="仿宋" w:hint="eastAsia"/>
          <w:sz w:val="28"/>
          <w:szCs w:val="28"/>
        </w:rPr>
        <w:t>采购对</w:t>
      </w:r>
      <w:r>
        <w:rPr>
          <w:rFonts w:ascii="仿宋" w:eastAsia="仿宋" w:hAnsi="仿宋" w:hint="eastAsia"/>
          <w:sz w:val="28"/>
          <w:szCs w:val="28"/>
        </w:rPr>
        <w:t>XMW</w:t>
      </w:r>
      <w:r>
        <w:rPr>
          <w:rFonts w:ascii="仿宋" w:eastAsia="仿宋" w:hAnsi="仿宋" w:hint="eastAsia"/>
          <w:sz w:val="28"/>
          <w:szCs w:val="28"/>
        </w:rPr>
        <w:t>无压供水设备维修保养服务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欢迎符合资格要求的</w:t>
      </w:r>
      <w:r>
        <w:rPr>
          <w:rFonts w:ascii="仿宋" w:eastAsia="仿宋" w:hAnsi="仿宋" w:cs="宋体" w:hint="eastAsia"/>
          <w:kern w:val="0"/>
          <w:sz w:val="28"/>
          <w:szCs w:val="28"/>
        </w:rPr>
        <w:t>服务</w:t>
      </w:r>
      <w:r>
        <w:rPr>
          <w:rFonts w:ascii="仿宋" w:eastAsia="仿宋" w:hAnsi="仿宋" w:cs="宋体" w:hint="eastAsia"/>
          <w:kern w:val="0"/>
          <w:sz w:val="28"/>
          <w:szCs w:val="28"/>
        </w:rPr>
        <w:t>商踊跃参加。</w:t>
      </w:r>
    </w:p>
    <w:p w:rsidR="0009606C" w:rsidRDefault="00D82C5B">
      <w:pPr>
        <w:pStyle w:val="pa-5"/>
        <w:adjustRightInd w:val="0"/>
        <w:snapToGrid w:val="0"/>
        <w:spacing w:before="0" w:after="0" w:line="240" w:lineRule="auto"/>
        <w:ind w:firstLine="482"/>
        <w:rPr>
          <w:rFonts w:ascii="仿宋_GB2312" w:eastAsia="仿宋_GB2312" w:hAnsi="Verdana"/>
          <w:sz w:val="28"/>
          <w:szCs w:val="28"/>
        </w:rPr>
      </w:pPr>
      <w:r>
        <w:rPr>
          <w:rStyle w:val="ca-31"/>
          <w:rFonts w:ascii="仿宋_GB2312" w:eastAsia="仿宋_GB2312"/>
        </w:rPr>
        <w:t>二、</w:t>
      </w:r>
      <w:r>
        <w:rPr>
          <w:rStyle w:val="ca-31"/>
          <w:rFonts w:ascii="仿宋_GB2312" w:eastAsia="仿宋_GB2312" w:hint="default"/>
        </w:rPr>
        <w:t xml:space="preserve"> </w:t>
      </w:r>
      <w:r>
        <w:rPr>
          <w:rStyle w:val="ca-31"/>
          <w:rFonts w:ascii="仿宋_GB2312" w:eastAsia="仿宋_GB2312" w:hint="default"/>
        </w:rPr>
        <w:t>维修保养的设备</w:t>
      </w:r>
    </w:p>
    <w:p w:rsidR="0009606C" w:rsidRDefault="00D82C5B">
      <w:pPr>
        <w:pStyle w:val="pa-5"/>
        <w:adjustRightInd w:val="0"/>
        <w:snapToGrid w:val="0"/>
        <w:spacing w:before="0" w:after="0" w:line="240" w:lineRule="auto"/>
        <w:ind w:firstLine="482"/>
        <w:rPr>
          <w:rStyle w:val="ca-11"/>
          <w:rFonts w:ascii="仿宋_GB2312" w:eastAsia="仿宋_GB2312" w:hAnsi="Verdana" w:hint="default"/>
        </w:rPr>
      </w:pPr>
      <w:r>
        <w:rPr>
          <w:rFonts w:ascii="仿宋_GB2312" w:eastAsia="仿宋_GB2312" w:hAnsi="Verdana" w:hint="eastAsia"/>
          <w:sz w:val="28"/>
          <w:szCs w:val="28"/>
        </w:rPr>
        <w:t>1.</w:t>
      </w:r>
      <w:r>
        <w:rPr>
          <w:rStyle w:val="ca-11"/>
          <w:rFonts w:ascii="仿宋_GB2312" w:eastAsia="仿宋_GB2312" w:hint="default"/>
        </w:rPr>
        <w:t>设备名称：</w:t>
      </w:r>
      <w:r>
        <w:rPr>
          <w:rStyle w:val="ca-11"/>
          <w:rFonts w:ascii="仿宋_GB2312" w:eastAsia="仿宋_GB2312" w:hint="default"/>
          <w:u w:val="single"/>
        </w:rPr>
        <w:t xml:space="preserve">       </w:t>
      </w:r>
      <w:r>
        <w:rPr>
          <w:rStyle w:val="ca-11"/>
          <w:rFonts w:ascii="仿宋_GB2312" w:eastAsia="仿宋_GB2312"/>
          <w:u w:val="single"/>
        </w:rPr>
        <w:t>二次</w:t>
      </w:r>
      <w:r>
        <w:rPr>
          <w:rStyle w:val="ca-11"/>
          <w:rFonts w:ascii="仿宋_GB2312" w:eastAsia="仿宋_GB2312" w:hint="default"/>
          <w:u w:val="single"/>
        </w:rPr>
        <w:t>供水设备</w:t>
      </w:r>
      <w:r>
        <w:rPr>
          <w:rStyle w:val="ca-11"/>
          <w:rFonts w:ascii="仿宋_GB2312" w:eastAsia="仿宋_GB2312"/>
          <w:u w:val="single"/>
        </w:rPr>
        <w:t>三</w:t>
      </w:r>
      <w:r>
        <w:rPr>
          <w:rStyle w:val="ca-11"/>
          <w:rFonts w:ascii="仿宋_GB2312" w:eastAsia="仿宋_GB2312" w:hint="default"/>
          <w:u w:val="single"/>
        </w:rPr>
        <w:t>套</w:t>
      </w:r>
      <w:r>
        <w:rPr>
          <w:rStyle w:val="ca-11"/>
          <w:rFonts w:ascii="仿宋_GB2312" w:eastAsia="仿宋_GB2312" w:hint="default"/>
          <w:u w:val="single"/>
        </w:rPr>
        <w:t xml:space="preserve">        </w:t>
      </w:r>
    </w:p>
    <w:p w:rsidR="0009606C" w:rsidRDefault="00D82C5B">
      <w:pPr>
        <w:pStyle w:val="pa-5"/>
        <w:adjustRightInd w:val="0"/>
        <w:snapToGrid w:val="0"/>
        <w:spacing w:before="0" w:after="0" w:line="240" w:lineRule="auto"/>
        <w:ind w:firstLine="482"/>
        <w:rPr>
          <w:rStyle w:val="ca-11"/>
          <w:rFonts w:ascii="仿宋_GB2312" w:eastAsia="仿宋_GB2312" w:hint="default"/>
          <w:spacing w:val="-20"/>
        </w:rPr>
      </w:pPr>
      <w:r>
        <w:rPr>
          <w:rStyle w:val="ca-11"/>
          <w:rFonts w:ascii="仿宋_GB2312" w:eastAsia="仿宋_GB2312" w:hint="default"/>
          <w:spacing w:val="-20"/>
        </w:rPr>
        <w:t>2.</w:t>
      </w:r>
      <w:r>
        <w:rPr>
          <w:rStyle w:val="ca-11"/>
          <w:rFonts w:ascii="仿宋_GB2312" w:eastAsia="仿宋_GB2312" w:hint="default"/>
        </w:rPr>
        <w:t>设备地址：</w:t>
      </w:r>
      <w:r>
        <w:rPr>
          <w:rStyle w:val="ca-11"/>
          <w:rFonts w:ascii="仿宋_GB2312" w:eastAsia="仿宋_GB2312" w:hint="default"/>
          <w:b/>
          <w:u w:val="single"/>
        </w:rPr>
        <w:t xml:space="preserve"> </w:t>
      </w:r>
      <w:r>
        <w:rPr>
          <w:rStyle w:val="ca-11"/>
          <w:rFonts w:ascii="仿宋_GB2312" w:eastAsia="仿宋_GB2312" w:hint="default"/>
          <w:u w:val="single"/>
        </w:rPr>
        <w:t>  </w:t>
      </w:r>
      <w:r>
        <w:rPr>
          <w:rStyle w:val="ca-11"/>
          <w:rFonts w:ascii="仿宋_GB2312" w:eastAsia="仿宋_GB2312" w:hint="default"/>
          <w:u w:val="single"/>
        </w:rPr>
        <w:t>重庆城市管理职业学院</w:t>
      </w:r>
      <w:r>
        <w:rPr>
          <w:rStyle w:val="ca-11"/>
          <w:rFonts w:ascii="仿宋_GB2312" w:eastAsia="仿宋_GB2312" w:hint="default"/>
          <w:u w:val="single"/>
        </w:rPr>
        <w:t xml:space="preserve">  </w:t>
      </w:r>
      <w:r>
        <w:rPr>
          <w:rStyle w:val="ca-11"/>
          <w:rFonts w:ascii="仿宋_GB2312" w:eastAsia="仿宋_GB2312"/>
          <w:u w:val="single"/>
        </w:rPr>
        <w:t xml:space="preserve">   </w:t>
      </w:r>
      <w:r>
        <w:rPr>
          <w:rStyle w:val="ca-11"/>
          <w:rFonts w:ascii="仿宋_GB2312" w:eastAsia="仿宋_GB2312" w:hint="default"/>
          <w:u w:val="single"/>
        </w:rPr>
        <w:t xml:space="preserve"> </w:t>
      </w:r>
    </w:p>
    <w:p w:rsidR="0009606C" w:rsidRDefault="00D82C5B">
      <w:pPr>
        <w:pStyle w:val="pa-5"/>
        <w:adjustRightInd w:val="0"/>
        <w:snapToGrid w:val="0"/>
        <w:spacing w:before="0" w:after="0" w:line="240" w:lineRule="auto"/>
        <w:ind w:firstLine="482"/>
        <w:rPr>
          <w:rFonts w:ascii="仿宋_GB2312" w:eastAsia="仿宋_GB2312" w:hAnsi="Verdana"/>
          <w:sz w:val="28"/>
          <w:szCs w:val="28"/>
        </w:rPr>
      </w:pPr>
      <w:r>
        <w:rPr>
          <w:rStyle w:val="ca-11"/>
          <w:rFonts w:ascii="仿宋_GB2312" w:eastAsia="仿宋_GB2312" w:hint="default"/>
        </w:rPr>
        <w:t>3.</w:t>
      </w:r>
      <w:r>
        <w:rPr>
          <w:rStyle w:val="ca-11"/>
          <w:rFonts w:ascii="仿宋_GB2312" w:eastAsia="仿宋_GB2312" w:hint="default"/>
        </w:rPr>
        <w:t>维修保养范围：由乙方每月一次对设备进行维护保养并对检查工作做好相应记录。具体内容包括：</w:t>
      </w:r>
    </w:p>
    <w:p w:rsidR="0009606C" w:rsidRDefault="00D82C5B">
      <w:pPr>
        <w:pStyle w:val="pa-5"/>
        <w:adjustRightInd w:val="0"/>
        <w:snapToGrid w:val="0"/>
        <w:spacing w:before="0" w:after="0" w:line="240" w:lineRule="auto"/>
        <w:ind w:firstLine="482"/>
        <w:rPr>
          <w:rFonts w:ascii="仿宋_GB2312" w:eastAsia="仿宋_GB2312" w:hAnsi="Verdana"/>
          <w:sz w:val="28"/>
          <w:szCs w:val="28"/>
        </w:rPr>
      </w:pPr>
      <w:r>
        <w:rPr>
          <w:rStyle w:val="ca-11"/>
          <w:rFonts w:ascii="仿宋_GB2312" w:eastAsia="仿宋_GB2312" w:hint="default"/>
        </w:rPr>
        <w:t>（</w:t>
      </w:r>
      <w:r>
        <w:rPr>
          <w:rStyle w:val="ca-11"/>
          <w:rFonts w:ascii="仿宋_GB2312" w:eastAsia="仿宋_GB2312" w:hint="default"/>
        </w:rPr>
        <w:t>1</w:t>
      </w:r>
      <w:r>
        <w:rPr>
          <w:rStyle w:val="ca-11"/>
          <w:rFonts w:ascii="仿宋_GB2312" w:eastAsia="仿宋_GB2312" w:hint="default"/>
        </w:rPr>
        <w:t>）数据采集：进出水压力；设备运行电流、电压、频率等；</w:t>
      </w:r>
    </w:p>
    <w:p w:rsidR="0009606C" w:rsidRDefault="00D82C5B">
      <w:pPr>
        <w:pStyle w:val="pa-5"/>
        <w:adjustRightInd w:val="0"/>
        <w:snapToGrid w:val="0"/>
        <w:spacing w:before="0" w:after="0" w:line="240" w:lineRule="auto"/>
        <w:ind w:firstLine="482"/>
        <w:rPr>
          <w:rFonts w:ascii="仿宋_GB2312" w:eastAsia="仿宋_GB2312" w:hAnsi="Verdana"/>
          <w:sz w:val="28"/>
          <w:szCs w:val="28"/>
        </w:rPr>
      </w:pPr>
      <w:r>
        <w:rPr>
          <w:rStyle w:val="ca-11"/>
          <w:rFonts w:ascii="仿宋_GB2312" w:eastAsia="仿宋_GB2312" w:hint="default"/>
        </w:rPr>
        <w:t>（</w:t>
      </w:r>
      <w:r>
        <w:rPr>
          <w:rStyle w:val="ca-11"/>
          <w:rFonts w:ascii="仿宋_GB2312" w:eastAsia="仿宋_GB2312" w:hint="default"/>
        </w:rPr>
        <w:t>2</w:t>
      </w:r>
      <w:r>
        <w:rPr>
          <w:rStyle w:val="ca-11"/>
          <w:rFonts w:ascii="仿宋_GB2312" w:eastAsia="仿宋_GB2312" w:hint="default"/>
        </w:rPr>
        <w:t>）检查易损件：机封、叶轮、轴承、止回阀等；</w:t>
      </w:r>
    </w:p>
    <w:p w:rsidR="0009606C" w:rsidRDefault="00D82C5B">
      <w:pPr>
        <w:pStyle w:val="pa-5"/>
        <w:adjustRightInd w:val="0"/>
        <w:snapToGrid w:val="0"/>
        <w:spacing w:before="0" w:after="0" w:line="240" w:lineRule="auto"/>
        <w:ind w:firstLine="482"/>
        <w:rPr>
          <w:rStyle w:val="ca-11"/>
          <w:rFonts w:ascii="仿宋_GB2312" w:eastAsia="仿宋_GB2312" w:hint="default"/>
        </w:rPr>
      </w:pPr>
      <w:r>
        <w:rPr>
          <w:rStyle w:val="ca-11"/>
          <w:rFonts w:ascii="仿宋_GB2312" w:eastAsia="仿宋_GB2312" w:hint="default"/>
        </w:rPr>
        <w:t>（</w:t>
      </w:r>
      <w:r>
        <w:rPr>
          <w:rStyle w:val="ca-11"/>
          <w:rFonts w:ascii="仿宋_GB2312" w:eastAsia="仿宋_GB2312" w:hint="default"/>
        </w:rPr>
        <w:t>3</w:t>
      </w:r>
      <w:r>
        <w:rPr>
          <w:rStyle w:val="ca-11"/>
          <w:rFonts w:ascii="仿宋_GB2312" w:eastAsia="仿宋_GB2312" w:hint="default"/>
        </w:rPr>
        <w:t>）控制柜检查：变频器、</w:t>
      </w:r>
      <w:r>
        <w:rPr>
          <w:rStyle w:val="ca-11"/>
          <w:rFonts w:ascii="仿宋_GB2312" w:eastAsia="仿宋_GB2312" w:hint="default"/>
        </w:rPr>
        <w:t>PLC</w:t>
      </w:r>
      <w:r>
        <w:rPr>
          <w:rStyle w:val="ca-11"/>
          <w:rFonts w:ascii="仿宋_GB2312" w:eastAsia="仿宋_GB2312" w:hint="default"/>
        </w:rPr>
        <w:t>编程器、空气开关、交流接触器等。</w:t>
      </w:r>
    </w:p>
    <w:p w:rsidR="0009606C" w:rsidRDefault="00D82C5B">
      <w:pPr>
        <w:pStyle w:val="pa-5"/>
        <w:adjustRightInd w:val="0"/>
        <w:snapToGrid w:val="0"/>
        <w:spacing w:before="0" w:after="0" w:line="240" w:lineRule="auto"/>
        <w:ind w:firstLine="482"/>
        <w:rPr>
          <w:rStyle w:val="ca-11"/>
          <w:rFonts w:ascii="仿宋_GB2312" w:eastAsia="仿宋_GB2312" w:hint="default"/>
        </w:rPr>
      </w:pPr>
      <w:r>
        <w:rPr>
          <w:rStyle w:val="ca-31"/>
          <w:rFonts w:ascii="仿宋_GB2312" w:eastAsia="仿宋_GB2312"/>
        </w:rPr>
        <w:t>三、</w:t>
      </w:r>
      <w:r>
        <w:rPr>
          <w:rStyle w:val="ca-31"/>
          <w:rFonts w:ascii="仿宋_GB2312" w:eastAsia="仿宋_GB2312" w:hint="default"/>
        </w:rPr>
        <w:t xml:space="preserve"> </w:t>
      </w:r>
      <w:r>
        <w:rPr>
          <w:rStyle w:val="ca-31"/>
          <w:rFonts w:ascii="仿宋_GB2312" w:eastAsia="仿宋_GB2312"/>
        </w:rPr>
        <w:t>服务要求</w:t>
      </w:r>
    </w:p>
    <w:p w:rsidR="0009606C" w:rsidRDefault="00D82C5B" w:rsidP="00C67379">
      <w:pPr>
        <w:pStyle w:val="a3"/>
        <w:shd w:val="clear" w:color="auto" w:fill="FFFFFF"/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接受采购方监督，确保服务到位。</w:t>
      </w:r>
    </w:p>
    <w:p w:rsidR="0009606C" w:rsidRDefault="00D82C5B" w:rsidP="00C67379">
      <w:pPr>
        <w:pStyle w:val="a3"/>
        <w:shd w:val="clear" w:color="auto" w:fill="FFFFFF"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在接到采购方报修通知后，电话咨询不能解决问题的，须在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小时内到达现场进行故障处理，属配件问题，应在</w:t>
      </w:r>
      <w:r>
        <w:rPr>
          <w:rFonts w:ascii="仿宋" w:eastAsia="仿宋" w:hAnsi="仿宋" w:cs="仿宋" w:hint="eastAsia"/>
          <w:sz w:val="28"/>
          <w:szCs w:val="28"/>
        </w:rPr>
        <w:t>48</w:t>
      </w:r>
      <w:r>
        <w:rPr>
          <w:rFonts w:ascii="仿宋" w:eastAsia="仿宋" w:hAnsi="仿宋" w:cs="仿宋" w:hint="eastAsia"/>
          <w:sz w:val="28"/>
          <w:szCs w:val="28"/>
        </w:rPr>
        <w:t>小时内提供备用配件到校维修或更换，确保用户能够正常使用；紧急抢修，服务商须在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小时到达现场，并能有效处理故障，完成维修。</w:t>
      </w:r>
    </w:p>
    <w:p w:rsidR="0009606C" w:rsidRDefault="00D82C5B" w:rsidP="00C67379">
      <w:pPr>
        <w:pStyle w:val="a3"/>
        <w:shd w:val="clear" w:color="auto" w:fill="FFFFFF"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更换的故障零配件须交采购方检查。</w:t>
      </w:r>
    </w:p>
    <w:p w:rsidR="0009606C" w:rsidRDefault="00D82C5B" w:rsidP="00C67379">
      <w:pPr>
        <w:pStyle w:val="a3"/>
        <w:shd w:val="clear" w:color="auto" w:fill="FFFFFF"/>
        <w:spacing w:line="50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每次维修必须出具维修单，并经使用部门签字确认；合同外的维修项目，维修维护材料及费用须经双方协商确认后再执行。</w:t>
      </w:r>
    </w:p>
    <w:p w:rsidR="0009606C" w:rsidRDefault="00D82C5B" w:rsidP="00C67379">
      <w:pPr>
        <w:pStyle w:val="pa-5"/>
        <w:adjustRightInd w:val="0"/>
        <w:snapToGrid w:val="0"/>
        <w:spacing w:before="0" w:after="0" w:line="500" w:lineRule="exact"/>
        <w:ind w:firstLineChars="200"/>
        <w:rPr>
          <w:rStyle w:val="ca-11"/>
          <w:rFonts w:ascii="仿宋" w:eastAsia="仿宋" w:hAnsi="仿宋" w:cs="仿宋" w:hint="default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在施工过程中，服务商须自行全力承担所有安全责任，采购方不承担任何经济和连带责任。损坏采购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方设施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设备由服务商照价赔偿</w:t>
      </w:r>
    </w:p>
    <w:p w:rsidR="0009606C" w:rsidRDefault="00D82C5B">
      <w:pPr>
        <w:pStyle w:val="pa-5"/>
        <w:adjustRightInd w:val="0"/>
        <w:snapToGrid w:val="0"/>
        <w:spacing w:before="0" w:after="0" w:line="240" w:lineRule="auto"/>
        <w:ind w:firstLine="482"/>
        <w:rPr>
          <w:rFonts w:ascii="仿宋_GB2312" w:eastAsia="仿宋_GB2312" w:hAnsi="Verdana"/>
          <w:sz w:val="28"/>
          <w:szCs w:val="28"/>
        </w:rPr>
      </w:pPr>
      <w:r>
        <w:rPr>
          <w:rStyle w:val="ca-31"/>
          <w:rFonts w:ascii="仿宋_GB2312" w:eastAsia="仿宋_GB2312"/>
        </w:rPr>
        <w:t>四、</w:t>
      </w:r>
      <w:r>
        <w:rPr>
          <w:rStyle w:val="ca-31"/>
          <w:rFonts w:ascii="仿宋_GB2312" w:eastAsia="仿宋_GB2312" w:hint="default"/>
        </w:rPr>
        <w:t xml:space="preserve">  </w:t>
      </w:r>
      <w:r>
        <w:rPr>
          <w:rStyle w:val="ca-31"/>
          <w:rFonts w:ascii="仿宋_GB2312" w:eastAsia="仿宋_GB2312"/>
        </w:rPr>
        <w:t>服务</w:t>
      </w:r>
      <w:r>
        <w:rPr>
          <w:rStyle w:val="ca-31"/>
          <w:rFonts w:ascii="仿宋_GB2312" w:eastAsia="仿宋_GB2312" w:hint="default"/>
        </w:rPr>
        <w:t>期限</w:t>
      </w:r>
    </w:p>
    <w:p w:rsidR="0009606C" w:rsidRDefault="00D82C5B">
      <w:pPr>
        <w:pStyle w:val="pa-5"/>
        <w:adjustRightInd w:val="0"/>
        <w:snapToGrid w:val="0"/>
        <w:spacing w:before="0" w:after="0" w:line="240" w:lineRule="auto"/>
        <w:ind w:firstLine="482"/>
        <w:rPr>
          <w:rStyle w:val="ca-11"/>
          <w:rFonts w:ascii="仿宋_GB2312" w:eastAsia="仿宋_GB2312" w:hint="default"/>
        </w:rPr>
      </w:pPr>
      <w:r>
        <w:rPr>
          <w:rStyle w:val="ca-11"/>
          <w:rFonts w:ascii="仿宋_GB2312" w:eastAsia="仿宋_GB2312"/>
        </w:rPr>
        <w:t>服务</w:t>
      </w:r>
      <w:r>
        <w:rPr>
          <w:rStyle w:val="ca-11"/>
          <w:rFonts w:ascii="仿宋_GB2312" w:eastAsia="仿宋_GB2312" w:hint="default"/>
        </w:rPr>
        <w:t>有效期</w:t>
      </w:r>
      <w:r>
        <w:rPr>
          <w:rStyle w:val="ca-11"/>
          <w:rFonts w:ascii="仿宋_GB2312" w:eastAsia="仿宋_GB2312"/>
        </w:rPr>
        <w:t>为</w:t>
      </w:r>
      <w:r>
        <w:rPr>
          <w:rStyle w:val="ca-11"/>
          <w:rFonts w:ascii="仿宋_GB2312" w:eastAsia="仿宋_GB2312"/>
        </w:rPr>
        <w:t>5</w:t>
      </w:r>
      <w:r>
        <w:rPr>
          <w:rStyle w:val="ca-11"/>
          <w:rFonts w:ascii="仿宋_GB2312" w:eastAsia="仿宋_GB2312"/>
        </w:rPr>
        <w:t>年，具体以合同签订时间为准。</w:t>
      </w:r>
    </w:p>
    <w:p w:rsidR="0009606C" w:rsidRDefault="00D82C5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五</w:t>
      </w:r>
      <w:r>
        <w:rPr>
          <w:rFonts w:ascii="方正黑体_GBK" w:eastAsia="方正黑体_GBK" w:hAnsi="仿宋" w:hint="eastAsia"/>
          <w:sz w:val="28"/>
          <w:szCs w:val="28"/>
        </w:rPr>
        <w:t>、服务商资格要求</w:t>
      </w:r>
      <w:r>
        <w:rPr>
          <w:rFonts w:ascii="方正黑体_GBK" w:eastAsia="方正黑体_GBK" w:hAnsi="仿宋" w:hint="eastAsia"/>
          <w:sz w:val="28"/>
          <w:szCs w:val="28"/>
        </w:rPr>
        <w:t xml:space="preserve"> </w:t>
      </w:r>
    </w:p>
    <w:p w:rsidR="0009606C" w:rsidRDefault="00D82C5B">
      <w:pPr>
        <w:widowControl/>
        <w:shd w:val="clear" w:color="auto" w:fill="FFFFFF"/>
        <w:adjustRightInd w:val="0"/>
        <w:snapToGrid w:val="0"/>
        <w:spacing w:line="50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参加报价的服务商须具备</w:t>
      </w:r>
      <w:r>
        <w:rPr>
          <w:rFonts w:ascii="仿宋" w:eastAsia="仿宋" w:hAnsi="仿宋" w:hint="eastAsia"/>
          <w:sz w:val="28"/>
          <w:szCs w:val="28"/>
        </w:rPr>
        <w:t>以</w:t>
      </w:r>
      <w:r>
        <w:rPr>
          <w:rFonts w:ascii="仿宋" w:eastAsia="仿宋" w:hAnsi="仿宋" w:hint="eastAsia"/>
          <w:sz w:val="28"/>
          <w:szCs w:val="28"/>
        </w:rPr>
        <w:t>下资格：</w:t>
      </w:r>
    </w:p>
    <w:p w:rsidR="0009606C" w:rsidRDefault="00D82C5B">
      <w:pPr>
        <w:widowControl/>
        <w:shd w:val="clear" w:color="auto" w:fill="FFFFFF"/>
        <w:adjustRightInd w:val="0"/>
        <w:snapToGrid w:val="0"/>
        <w:spacing w:line="50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具有独立承担民事责任的能力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09606C" w:rsidRDefault="00D82C5B">
      <w:pPr>
        <w:widowControl/>
        <w:shd w:val="clear" w:color="auto" w:fill="FFFFFF"/>
        <w:adjustRightInd w:val="0"/>
        <w:snapToGrid w:val="0"/>
        <w:spacing w:line="50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具有良好的商业信誉和健全的财务会计制度；</w:t>
      </w:r>
    </w:p>
    <w:p w:rsidR="0009606C" w:rsidRDefault="00D82C5B">
      <w:pPr>
        <w:widowControl/>
        <w:shd w:val="clear" w:color="auto" w:fill="FFFFFF"/>
        <w:adjustRightInd w:val="0"/>
        <w:snapToGrid w:val="0"/>
        <w:spacing w:line="50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具有履行合同所必须的设备和专业技术能力；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09606C" w:rsidRDefault="00D82C5B">
      <w:pPr>
        <w:widowControl/>
        <w:shd w:val="clear" w:color="auto" w:fill="FFFFFF"/>
        <w:adjustRightInd w:val="0"/>
        <w:snapToGrid w:val="0"/>
        <w:spacing w:line="50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有依法缴纳税收和社会保障资金的良好记录；</w:t>
      </w:r>
    </w:p>
    <w:p w:rsidR="0009606C" w:rsidRDefault="00D82C5B">
      <w:pPr>
        <w:widowControl/>
        <w:shd w:val="clear" w:color="auto" w:fill="FFFFFF"/>
        <w:adjustRightInd w:val="0"/>
        <w:snapToGrid w:val="0"/>
        <w:spacing w:line="50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近三年内参加政府采购活动以及经营活动无重大违法记录；</w:t>
      </w:r>
    </w:p>
    <w:p w:rsidR="0009606C" w:rsidRDefault="00D82C5B">
      <w:pPr>
        <w:widowControl/>
        <w:shd w:val="clear" w:color="auto" w:fill="FFFFFF"/>
        <w:adjustRightInd w:val="0"/>
        <w:snapToGrid w:val="0"/>
        <w:spacing w:line="50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营业执照经营范围必须涉及该采购项目专业领域或具备</w:t>
      </w:r>
      <w:r>
        <w:rPr>
          <w:rFonts w:ascii="仿宋" w:eastAsia="仿宋" w:hAnsi="仿宋" w:hint="eastAsia"/>
          <w:sz w:val="28"/>
          <w:szCs w:val="28"/>
        </w:rPr>
        <w:t>供水设备</w:t>
      </w:r>
      <w:r>
        <w:rPr>
          <w:rFonts w:ascii="仿宋" w:eastAsia="仿宋" w:hAnsi="仿宋" w:hint="eastAsia"/>
          <w:sz w:val="28"/>
          <w:szCs w:val="28"/>
        </w:rPr>
        <w:t>维修维护相关专业资质，并上</w:t>
      </w:r>
      <w:proofErr w:type="gramStart"/>
      <w:r>
        <w:rPr>
          <w:rFonts w:ascii="仿宋" w:eastAsia="仿宋" w:hAnsi="仿宋" w:hint="eastAsia"/>
          <w:sz w:val="28"/>
          <w:szCs w:val="28"/>
        </w:rPr>
        <w:t>传相应</w:t>
      </w:r>
      <w:proofErr w:type="gramEnd"/>
      <w:r>
        <w:rPr>
          <w:rFonts w:ascii="仿宋" w:eastAsia="仿宋" w:hAnsi="仿宋" w:hint="eastAsia"/>
          <w:sz w:val="28"/>
          <w:szCs w:val="28"/>
        </w:rPr>
        <w:t>文件扫描件；</w:t>
      </w:r>
    </w:p>
    <w:p w:rsidR="0009606C" w:rsidRDefault="00D82C5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>
        <w:rPr>
          <w:rFonts w:ascii="仿宋" w:eastAsia="仿宋" w:hAnsi="仿宋" w:hint="eastAsia"/>
          <w:sz w:val="28"/>
          <w:szCs w:val="28"/>
        </w:rPr>
        <w:t>参与分散采购的服务商须密封提供</w:t>
      </w:r>
      <w:proofErr w:type="gramStart"/>
      <w:r>
        <w:rPr>
          <w:rFonts w:ascii="仿宋" w:eastAsia="仿宋" w:hAnsi="仿宋" w:hint="eastAsia"/>
          <w:sz w:val="28"/>
          <w:szCs w:val="28"/>
        </w:rPr>
        <w:t>有鲜章的</w:t>
      </w:r>
      <w:proofErr w:type="gramEnd"/>
      <w:r>
        <w:rPr>
          <w:rFonts w:ascii="仿宋" w:eastAsia="仿宋" w:hAnsi="仿宋" w:hint="eastAsia"/>
          <w:sz w:val="28"/>
          <w:szCs w:val="28"/>
        </w:rPr>
        <w:t>以下材料：</w:t>
      </w:r>
    </w:p>
    <w:p w:rsidR="0009606C" w:rsidRDefault="00D82C5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.1</w:t>
      </w:r>
      <w:r>
        <w:rPr>
          <w:rFonts w:ascii="仿宋" w:eastAsia="仿宋" w:hAnsi="仿宋" w:hint="eastAsia"/>
          <w:sz w:val="28"/>
          <w:szCs w:val="28"/>
        </w:rPr>
        <w:t>法人营业执照副本复印件</w:t>
      </w:r>
      <w:proofErr w:type="gramStart"/>
      <w:r>
        <w:rPr>
          <w:rFonts w:ascii="仿宋" w:eastAsia="仿宋" w:hAnsi="仿宋" w:hint="eastAsia"/>
          <w:sz w:val="28"/>
          <w:szCs w:val="28"/>
        </w:rPr>
        <w:t>盖鲜章</w:t>
      </w:r>
      <w:proofErr w:type="gramEnd"/>
      <w:r>
        <w:rPr>
          <w:rFonts w:ascii="仿宋" w:eastAsia="仿宋" w:hAnsi="仿宋" w:hint="eastAsia"/>
          <w:sz w:val="28"/>
          <w:szCs w:val="28"/>
        </w:rPr>
        <w:t>（或未办理三证合一的营业执照、组织机构代码证、税务登记证复印件</w:t>
      </w:r>
      <w:proofErr w:type="gramStart"/>
      <w:r>
        <w:rPr>
          <w:rFonts w:ascii="仿宋" w:eastAsia="仿宋" w:hAnsi="仿宋" w:hint="eastAsia"/>
          <w:sz w:val="28"/>
          <w:szCs w:val="28"/>
        </w:rPr>
        <w:t>盖鲜</w:t>
      </w:r>
      <w:proofErr w:type="gramEnd"/>
      <w:r>
        <w:rPr>
          <w:rFonts w:ascii="仿宋" w:eastAsia="仿宋" w:hAnsi="仿宋" w:hint="eastAsia"/>
          <w:sz w:val="28"/>
          <w:szCs w:val="28"/>
        </w:rPr>
        <w:t>章）。</w:t>
      </w:r>
    </w:p>
    <w:p w:rsidR="0009606C" w:rsidRDefault="00D82C5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.2</w:t>
      </w:r>
      <w:r>
        <w:rPr>
          <w:rFonts w:ascii="仿宋" w:eastAsia="仿宋" w:hAnsi="仿宋" w:hint="eastAsia"/>
          <w:sz w:val="28"/>
          <w:szCs w:val="28"/>
        </w:rPr>
        <w:t>法定代表人身份证明书。</w:t>
      </w:r>
    </w:p>
    <w:p w:rsidR="0009606C" w:rsidRDefault="00D82C5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.3</w:t>
      </w:r>
      <w:r>
        <w:rPr>
          <w:rFonts w:ascii="仿宋" w:eastAsia="仿宋" w:hAnsi="仿宋" w:hint="eastAsia"/>
          <w:sz w:val="28"/>
          <w:szCs w:val="28"/>
        </w:rPr>
        <w:t>法定代表人授权委托书，法人亲自参与分散采购的，则不需要授权委托书。</w:t>
      </w:r>
    </w:p>
    <w:p w:rsidR="0009606C" w:rsidRDefault="00D82C5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.4</w:t>
      </w:r>
      <w:r>
        <w:rPr>
          <w:rFonts w:ascii="仿宋" w:eastAsia="仿宋" w:hAnsi="仿宋" w:hint="eastAsia"/>
          <w:sz w:val="28"/>
          <w:szCs w:val="28"/>
        </w:rPr>
        <w:t>诚信声明【含：良好的商业信誉、</w:t>
      </w:r>
      <w:r>
        <w:rPr>
          <w:rFonts w:ascii="仿宋" w:eastAsia="仿宋" w:hAnsi="仿宋" w:hint="eastAsia"/>
          <w:sz w:val="28"/>
          <w:szCs w:val="28"/>
        </w:rPr>
        <w:t>健全的财务会计制度、服务能力、安全责任（均由服务商全权承担，学校不承担任何经济和法律责任）等】。</w:t>
      </w:r>
    </w:p>
    <w:p w:rsidR="0009606C" w:rsidRDefault="00D82C5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/>
          <w:sz w:val="28"/>
          <w:szCs w:val="28"/>
        </w:rPr>
        <w:t>重庆城市管理职业学院</w:t>
      </w:r>
      <w:r>
        <w:rPr>
          <w:rFonts w:ascii="仿宋" w:eastAsia="仿宋" w:hAnsi="仿宋" w:hint="eastAsia"/>
          <w:sz w:val="28"/>
          <w:szCs w:val="28"/>
        </w:rPr>
        <w:t>XMW</w:t>
      </w:r>
      <w:r>
        <w:rPr>
          <w:rFonts w:ascii="仿宋" w:eastAsia="仿宋" w:hAnsi="仿宋" w:hint="eastAsia"/>
          <w:sz w:val="28"/>
          <w:szCs w:val="28"/>
        </w:rPr>
        <w:t>无负压供水设备</w:t>
      </w:r>
      <w:r>
        <w:rPr>
          <w:rFonts w:ascii="仿宋" w:eastAsia="仿宋" w:hAnsi="仿宋" w:hint="eastAsia"/>
          <w:sz w:val="28"/>
          <w:szCs w:val="28"/>
        </w:rPr>
        <w:t>维</w:t>
      </w:r>
      <w:r>
        <w:rPr>
          <w:rFonts w:ascii="仿宋" w:eastAsia="仿宋" w:hAnsi="仿宋" w:hint="eastAsia"/>
          <w:sz w:val="28"/>
          <w:szCs w:val="28"/>
        </w:rPr>
        <w:t>修</w:t>
      </w:r>
      <w:r>
        <w:rPr>
          <w:rFonts w:ascii="仿宋" w:eastAsia="仿宋" w:hAnsi="仿宋" w:hint="eastAsia"/>
          <w:sz w:val="28"/>
          <w:szCs w:val="28"/>
        </w:rPr>
        <w:t>保养服务技术方案。</w:t>
      </w:r>
    </w:p>
    <w:p w:rsidR="0009606C" w:rsidRDefault="00D82C5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7.6</w:t>
      </w:r>
      <w:r>
        <w:rPr>
          <w:rFonts w:ascii="仿宋" w:eastAsia="仿宋" w:hAnsi="仿宋"/>
          <w:sz w:val="28"/>
          <w:szCs w:val="28"/>
        </w:rPr>
        <w:t>重庆城市管理职业学院</w:t>
      </w:r>
      <w:r>
        <w:rPr>
          <w:rFonts w:ascii="仿宋" w:eastAsia="仿宋" w:hAnsi="仿宋" w:hint="eastAsia"/>
          <w:sz w:val="28"/>
          <w:szCs w:val="28"/>
        </w:rPr>
        <w:t>XMW</w:t>
      </w:r>
      <w:r>
        <w:rPr>
          <w:rFonts w:ascii="仿宋" w:eastAsia="仿宋" w:hAnsi="仿宋" w:hint="eastAsia"/>
          <w:sz w:val="28"/>
          <w:szCs w:val="28"/>
        </w:rPr>
        <w:t>无负压供水设备</w:t>
      </w:r>
      <w:r>
        <w:rPr>
          <w:rFonts w:ascii="仿宋" w:eastAsia="仿宋" w:hAnsi="仿宋" w:hint="eastAsia"/>
          <w:sz w:val="28"/>
          <w:szCs w:val="28"/>
        </w:rPr>
        <w:t>维修</w:t>
      </w:r>
      <w:r>
        <w:rPr>
          <w:rFonts w:ascii="仿宋" w:eastAsia="仿宋" w:hAnsi="仿宋" w:hint="eastAsia"/>
          <w:sz w:val="28"/>
          <w:szCs w:val="28"/>
        </w:rPr>
        <w:t>保养服务</w:t>
      </w:r>
      <w:r>
        <w:rPr>
          <w:rFonts w:ascii="仿宋" w:eastAsia="仿宋" w:hAnsi="仿宋" w:hint="eastAsia"/>
          <w:sz w:val="28"/>
          <w:szCs w:val="28"/>
        </w:rPr>
        <w:t>常用配件</w:t>
      </w:r>
      <w:r>
        <w:rPr>
          <w:rFonts w:ascii="仿宋" w:eastAsia="仿宋" w:hAnsi="仿宋" w:hint="eastAsia"/>
          <w:sz w:val="28"/>
          <w:szCs w:val="28"/>
        </w:rPr>
        <w:t>项目报价表（根据限价表制定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.</w:t>
      </w:r>
    </w:p>
    <w:p w:rsidR="0009606C" w:rsidRDefault="00D82C5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7.7</w:t>
      </w:r>
      <w:r>
        <w:rPr>
          <w:rFonts w:ascii="仿宋" w:eastAsia="仿宋" w:hAnsi="仿宋" w:hint="eastAsia"/>
          <w:sz w:val="28"/>
          <w:szCs w:val="28"/>
        </w:rPr>
        <w:t>提供相关维保人员在投标人单位购买的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1-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月的</w:t>
      </w:r>
      <w:proofErr w:type="gramStart"/>
      <w:r>
        <w:rPr>
          <w:rFonts w:ascii="仿宋" w:eastAsia="仿宋" w:hAnsi="仿宋" w:hint="eastAsia"/>
          <w:sz w:val="28"/>
          <w:szCs w:val="28"/>
        </w:rPr>
        <w:t>社保证明</w:t>
      </w:r>
      <w:proofErr w:type="gramEnd"/>
      <w:r>
        <w:rPr>
          <w:rFonts w:ascii="仿宋" w:eastAsia="仿宋" w:hAnsi="仿宋" w:hint="eastAsia"/>
          <w:sz w:val="28"/>
          <w:szCs w:val="28"/>
        </w:rPr>
        <w:t>复印件</w:t>
      </w:r>
    </w:p>
    <w:p w:rsidR="0009606C" w:rsidRDefault="00D82C5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7.8</w:t>
      </w:r>
      <w:r>
        <w:rPr>
          <w:rFonts w:ascii="仿宋" w:eastAsia="仿宋" w:hAnsi="仿宋" w:hint="eastAsia"/>
          <w:sz w:val="28"/>
          <w:szCs w:val="28"/>
        </w:rPr>
        <w:t>维保人员从业资格证书，不少于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人复印件，原件备查。</w:t>
      </w:r>
    </w:p>
    <w:p w:rsidR="0009606C" w:rsidRPr="00C67379" w:rsidRDefault="00D82C5B" w:rsidP="00C67379">
      <w:pPr>
        <w:adjustRightInd w:val="0"/>
        <w:snapToGrid w:val="0"/>
        <w:spacing w:line="500" w:lineRule="exact"/>
        <w:ind w:firstLineChars="200" w:firstLine="560"/>
        <w:jc w:val="left"/>
        <w:rPr>
          <w:rStyle w:val="ca-11"/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7.9</w:t>
      </w:r>
      <w:proofErr w:type="gramStart"/>
      <w:r>
        <w:rPr>
          <w:rFonts w:ascii="仿宋" w:eastAsia="仿宋" w:hAnsi="仿宋" w:hint="eastAsia"/>
          <w:sz w:val="28"/>
          <w:szCs w:val="28"/>
        </w:rPr>
        <w:t>二</w:t>
      </w:r>
      <w:proofErr w:type="gramEnd"/>
      <w:r>
        <w:rPr>
          <w:rFonts w:ascii="仿宋" w:eastAsia="仿宋" w:hAnsi="仿宋" w:hint="eastAsia"/>
          <w:sz w:val="28"/>
          <w:szCs w:val="28"/>
        </w:rPr>
        <w:t>份及以上证明业绩的合同复印件。</w:t>
      </w:r>
    </w:p>
    <w:p w:rsidR="0009606C" w:rsidRDefault="00D82C5B">
      <w:pPr>
        <w:adjustRightInd w:val="0"/>
        <w:snapToGrid w:val="0"/>
        <w:spacing w:line="500" w:lineRule="exact"/>
        <w:ind w:firstLineChars="200" w:firstLine="560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六</w:t>
      </w:r>
      <w:r>
        <w:rPr>
          <w:rFonts w:ascii="方正黑体_GBK" w:eastAsia="方正黑体_GBK" w:hAnsi="仿宋" w:hint="eastAsia"/>
          <w:sz w:val="28"/>
          <w:szCs w:val="28"/>
        </w:rPr>
        <w:t>、报价须知</w:t>
      </w:r>
    </w:p>
    <w:p w:rsidR="0009606C" w:rsidRDefault="00D82C5B">
      <w:pPr>
        <w:adjustRightInd w:val="0"/>
        <w:snapToGrid w:val="0"/>
        <w:spacing w:line="50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不得超过限价表进行报价，超过者作废。</w:t>
      </w:r>
    </w:p>
    <w:p w:rsidR="0009606C" w:rsidRDefault="00D82C5B" w:rsidP="00C67379">
      <w:pPr>
        <w:widowControl/>
        <w:adjustRightInd w:val="0"/>
        <w:snapToGrid w:val="0"/>
        <w:spacing w:line="240" w:lineRule="atLeas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</w:t>
      </w:r>
      <w:r>
        <w:rPr>
          <w:rFonts w:ascii="仿宋" w:eastAsia="仿宋" w:hAnsi="仿宋" w:hint="eastAsia"/>
          <w:sz w:val="28"/>
          <w:szCs w:val="28"/>
        </w:rPr>
        <w:t>本次报价分为维护保养服务费和材料费，均分别报价，服务费报价包含：修理劳务费、设计改造费、质量保修费、施工设备费、车辆器材使用费、调试费、措施费、材料运费、安全保险费，企业管理费、各项</w:t>
      </w:r>
      <w:proofErr w:type="gramStart"/>
      <w:r>
        <w:rPr>
          <w:rFonts w:ascii="仿宋" w:eastAsia="仿宋" w:hAnsi="仿宋" w:hint="eastAsia"/>
          <w:sz w:val="28"/>
          <w:szCs w:val="28"/>
        </w:rPr>
        <w:t>规</w:t>
      </w:r>
      <w:proofErr w:type="gramEnd"/>
      <w:r>
        <w:rPr>
          <w:rFonts w:ascii="仿宋" w:eastAsia="仿宋" w:hAnsi="仿宋" w:hint="eastAsia"/>
          <w:sz w:val="28"/>
          <w:szCs w:val="28"/>
        </w:rPr>
        <w:t>费、利润及税金等一切费用；</w:t>
      </w:r>
      <w:proofErr w:type="gramStart"/>
      <w:r>
        <w:rPr>
          <w:rFonts w:ascii="仿宋" w:eastAsia="仿宋" w:hAnsi="仿宋" w:hint="eastAsia"/>
          <w:sz w:val="28"/>
          <w:szCs w:val="28"/>
        </w:rPr>
        <w:t>材料费含材料</w:t>
      </w:r>
      <w:proofErr w:type="gramEnd"/>
      <w:r>
        <w:rPr>
          <w:rFonts w:ascii="仿宋" w:eastAsia="仿宋" w:hAnsi="仿宋" w:hint="eastAsia"/>
          <w:sz w:val="28"/>
          <w:szCs w:val="28"/>
        </w:rPr>
        <w:t>和税金。</w:t>
      </w:r>
    </w:p>
    <w:p w:rsidR="0009606C" w:rsidRDefault="00D82C5B">
      <w:pPr>
        <w:widowControl/>
        <w:shd w:val="clear" w:color="auto" w:fill="FFFFFF"/>
        <w:adjustRightInd w:val="0"/>
        <w:snapToGrid w:val="0"/>
        <w:spacing w:line="50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七</w:t>
      </w:r>
      <w:r>
        <w:rPr>
          <w:rFonts w:ascii="方正黑体_GBK" w:eastAsia="方正黑体_GBK" w:hAnsi="仿宋" w:hint="eastAsia"/>
          <w:sz w:val="28"/>
          <w:szCs w:val="28"/>
        </w:rPr>
        <w:t>、费用结算</w:t>
      </w:r>
    </w:p>
    <w:p w:rsidR="0009606C" w:rsidRDefault="00D82C5B" w:rsidP="00C67379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XMW</w:t>
      </w:r>
      <w:r>
        <w:rPr>
          <w:rFonts w:ascii="仿宋" w:eastAsia="仿宋" w:hAnsi="仿宋" w:hint="eastAsia"/>
          <w:sz w:val="28"/>
          <w:szCs w:val="28"/>
        </w:rPr>
        <w:t>无负压供水设备</w:t>
      </w:r>
      <w:r>
        <w:rPr>
          <w:rFonts w:ascii="仿宋" w:eastAsia="仿宋" w:hAnsi="仿宋" w:hint="eastAsia"/>
          <w:sz w:val="28"/>
          <w:szCs w:val="28"/>
        </w:rPr>
        <w:t>维</w:t>
      </w:r>
      <w:r>
        <w:rPr>
          <w:rFonts w:ascii="仿宋" w:eastAsia="仿宋" w:hAnsi="仿宋" w:hint="eastAsia"/>
          <w:sz w:val="28"/>
          <w:szCs w:val="28"/>
        </w:rPr>
        <w:t>修</w:t>
      </w:r>
      <w:r>
        <w:rPr>
          <w:rFonts w:ascii="仿宋" w:eastAsia="仿宋" w:hAnsi="仿宋" w:hint="eastAsia"/>
          <w:sz w:val="28"/>
          <w:szCs w:val="28"/>
        </w:rPr>
        <w:t>保养服务费</w:t>
      </w:r>
      <w:proofErr w:type="gramStart"/>
      <w:r>
        <w:rPr>
          <w:rFonts w:ascii="仿宋" w:eastAsia="仿宋" w:hAnsi="仿宋" w:hint="eastAsia"/>
          <w:sz w:val="28"/>
          <w:szCs w:val="28"/>
        </w:rPr>
        <w:t>根据维保巡查</w:t>
      </w:r>
      <w:proofErr w:type="gramEnd"/>
      <w:r>
        <w:rPr>
          <w:rFonts w:ascii="仿宋" w:eastAsia="仿宋" w:hAnsi="仿宋" w:hint="eastAsia"/>
          <w:sz w:val="28"/>
          <w:szCs w:val="28"/>
        </w:rPr>
        <w:t>登记表按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度结算，维修保养费根据维修保养确认单和维系保养效果按</w:t>
      </w:r>
      <w:r>
        <w:rPr>
          <w:rFonts w:ascii="仿宋" w:eastAsia="仿宋" w:hAnsi="仿宋" w:hint="eastAsia"/>
          <w:sz w:val="28"/>
          <w:szCs w:val="28"/>
        </w:rPr>
        <w:t>次</w:t>
      </w:r>
      <w:r>
        <w:rPr>
          <w:rFonts w:ascii="仿宋" w:eastAsia="仿宋" w:hAnsi="仿宋" w:hint="eastAsia"/>
          <w:sz w:val="28"/>
          <w:szCs w:val="28"/>
        </w:rPr>
        <w:t>据实结算，若遇节假日和寒暑假期间，结算顺延。</w:t>
      </w:r>
    </w:p>
    <w:p w:rsidR="0009606C" w:rsidRDefault="00D82C5B">
      <w:pPr>
        <w:adjustRightInd w:val="0"/>
        <w:snapToGrid w:val="0"/>
        <w:spacing w:line="500" w:lineRule="exact"/>
        <w:ind w:firstLineChars="200" w:firstLine="560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八</w:t>
      </w:r>
      <w:r>
        <w:rPr>
          <w:rFonts w:ascii="方正黑体_GBK" w:eastAsia="方正黑体_GBK" w:hAnsi="仿宋" w:hint="eastAsia"/>
          <w:sz w:val="28"/>
          <w:szCs w:val="28"/>
        </w:rPr>
        <w:t>、违约责任</w:t>
      </w:r>
    </w:p>
    <w:p w:rsidR="0009606C" w:rsidRDefault="00D82C5B" w:rsidP="00C67379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1.</w:t>
      </w:r>
      <w:r>
        <w:rPr>
          <w:rFonts w:ascii="仿宋" w:eastAsia="仿宋" w:hAnsi="仿宋" w:hint="eastAsia"/>
          <w:kern w:val="0"/>
          <w:sz w:val="28"/>
          <w:szCs w:val="28"/>
        </w:rPr>
        <w:t>按《合同法》、《政府采购法》执行，或按双方约定。</w:t>
      </w:r>
    </w:p>
    <w:p w:rsidR="0009606C" w:rsidRDefault="00D82C5B" w:rsidP="00C67379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2.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因为维保售后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不及时、不合理，给校</w:t>
      </w:r>
      <w:r>
        <w:rPr>
          <w:rFonts w:ascii="仿宋" w:eastAsia="仿宋" w:hAnsi="仿宋" w:hint="eastAsia"/>
          <w:kern w:val="0"/>
          <w:sz w:val="28"/>
          <w:szCs w:val="28"/>
        </w:rPr>
        <w:t>方造成损失</w:t>
      </w:r>
      <w:r>
        <w:rPr>
          <w:rFonts w:ascii="仿宋" w:eastAsia="仿宋" w:hAnsi="仿宋" w:hint="eastAsia"/>
          <w:kern w:val="0"/>
          <w:sz w:val="28"/>
          <w:szCs w:val="28"/>
        </w:rPr>
        <w:t>(</w:t>
      </w:r>
      <w:r>
        <w:rPr>
          <w:rFonts w:ascii="仿宋" w:eastAsia="仿宋" w:hAnsi="仿宋" w:hint="eastAsia"/>
          <w:kern w:val="0"/>
          <w:sz w:val="28"/>
          <w:szCs w:val="28"/>
        </w:rPr>
        <w:t>含经济和社会影响</w:t>
      </w:r>
      <w:r>
        <w:rPr>
          <w:rFonts w:ascii="仿宋" w:eastAsia="仿宋" w:hAnsi="仿宋" w:hint="eastAsia"/>
          <w:kern w:val="0"/>
          <w:sz w:val="28"/>
          <w:szCs w:val="28"/>
        </w:rPr>
        <w:t>)</w:t>
      </w:r>
      <w:r>
        <w:rPr>
          <w:rFonts w:ascii="仿宋" w:eastAsia="仿宋" w:hAnsi="仿宋" w:hint="eastAsia"/>
          <w:kern w:val="0"/>
          <w:sz w:val="28"/>
          <w:szCs w:val="28"/>
        </w:rPr>
        <w:t>的，中标服务商须支付违约金人民币</w:t>
      </w:r>
      <w:r>
        <w:rPr>
          <w:rFonts w:ascii="仿宋" w:eastAsia="仿宋" w:hAnsi="仿宋" w:hint="eastAsia"/>
          <w:kern w:val="0"/>
          <w:sz w:val="28"/>
          <w:szCs w:val="28"/>
        </w:rPr>
        <w:t>500-2000</w:t>
      </w:r>
      <w:r>
        <w:rPr>
          <w:rFonts w:ascii="仿宋" w:eastAsia="仿宋" w:hAnsi="仿宋" w:hint="eastAsia"/>
          <w:kern w:val="0"/>
          <w:sz w:val="28"/>
          <w:szCs w:val="28"/>
        </w:rPr>
        <w:t>元</w:t>
      </w:r>
      <w:r>
        <w:rPr>
          <w:rFonts w:ascii="仿宋" w:eastAsia="仿宋" w:hAnsi="仿宋" w:hint="eastAsia"/>
          <w:kern w:val="0"/>
          <w:sz w:val="28"/>
          <w:szCs w:val="28"/>
        </w:rPr>
        <w:t>/</w:t>
      </w:r>
      <w:r>
        <w:rPr>
          <w:rFonts w:ascii="仿宋" w:eastAsia="仿宋" w:hAnsi="仿宋" w:hint="eastAsia"/>
          <w:kern w:val="0"/>
          <w:sz w:val="28"/>
          <w:szCs w:val="28"/>
        </w:rPr>
        <w:t>次</w:t>
      </w:r>
      <w:r>
        <w:rPr>
          <w:rFonts w:ascii="仿宋" w:eastAsia="仿宋" w:hAnsi="仿宋" w:hint="eastAsia"/>
          <w:kern w:val="0"/>
          <w:sz w:val="28"/>
          <w:szCs w:val="28"/>
        </w:rPr>
        <w:t>.</w:t>
      </w:r>
      <w:r>
        <w:rPr>
          <w:rFonts w:ascii="仿宋" w:eastAsia="仿宋" w:hAnsi="仿宋" w:hint="eastAsia"/>
          <w:kern w:val="0"/>
          <w:sz w:val="28"/>
          <w:szCs w:val="28"/>
        </w:rPr>
        <w:t>项。</w:t>
      </w:r>
    </w:p>
    <w:p w:rsidR="0009606C" w:rsidRDefault="00D82C5B" w:rsidP="00C67379">
      <w:pPr>
        <w:pStyle w:val="pa-5"/>
        <w:adjustRightInd w:val="0"/>
        <w:snapToGrid w:val="0"/>
        <w:spacing w:before="0" w:after="0" w:line="500" w:lineRule="exact"/>
        <w:ind w:firstLineChars="200"/>
        <w:rPr>
          <w:rFonts w:ascii="仿宋_GB2312" w:eastAsia="仿宋_GB2312" w:hAnsi="Verdan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未按规定完成</w:t>
      </w:r>
      <w:r>
        <w:rPr>
          <w:rFonts w:ascii="仿宋" w:eastAsia="仿宋" w:hAnsi="仿宋" w:hint="eastAsia"/>
          <w:sz w:val="28"/>
          <w:szCs w:val="28"/>
        </w:rPr>
        <w:t>XMW</w:t>
      </w:r>
      <w:r>
        <w:rPr>
          <w:rFonts w:ascii="仿宋" w:eastAsia="仿宋" w:hAnsi="仿宋" w:hint="eastAsia"/>
          <w:sz w:val="28"/>
          <w:szCs w:val="28"/>
        </w:rPr>
        <w:t>无负压供水设备</w:t>
      </w:r>
      <w:r>
        <w:rPr>
          <w:rFonts w:ascii="仿宋" w:eastAsia="仿宋" w:hAnsi="仿宋" w:hint="eastAsia"/>
          <w:sz w:val="28"/>
          <w:szCs w:val="28"/>
        </w:rPr>
        <w:t>维</w:t>
      </w:r>
      <w:r>
        <w:rPr>
          <w:rFonts w:ascii="仿宋" w:eastAsia="仿宋" w:hAnsi="仿宋" w:hint="eastAsia"/>
          <w:sz w:val="28"/>
          <w:szCs w:val="28"/>
        </w:rPr>
        <w:t>修</w:t>
      </w:r>
      <w:r>
        <w:rPr>
          <w:rFonts w:ascii="仿宋" w:eastAsia="仿宋" w:hAnsi="仿宋" w:hint="eastAsia"/>
          <w:sz w:val="28"/>
          <w:szCs w:val="28"/>
        </w:rPr>
        <w:t>保养</w:t>
      </w:r>
      <w:r>
        <w:rPr>
          <w:rFonts w:ascii="仿宋" w:eastAsia="仿宋" w:hAnsi="仿宋" w:hint="eastAsia"/>
          <w:sz w:val="28"/>
          <w:szCs w:val="28"/>
        </w:rPr>
        <w:t>服务外包项目要求的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Style w:val="ca-11"/>
          <w:rFonts w:ascii="仿宋_GB2312" w:eastAsia="仿宋_GB2312" w:hint="default"/>
        </w:rPr>
        <w:t>逾期一周</w:t>
      </w:r>
      <w:r>
        <w:rPr>
          <w:rFonts w:ascii="仿宋" w:eastAsia="仿宋" w:hAnsi="仿宋" w:hint="eastAsia"/>
          <w:sz w:val="28"/>
          <w:szCs w:val="28"/>
        </w:rPr>
        <w:t>，中标服务商须</w:t>
      </w:r>
      <w:r>
        <w:rPr>
          <w:rStyle w:val="ca-11"/>
          <w:rFonts w:ascii="仿宋_GB2312" w:eastAsia="仿宋_GB2312" w:hint="default"/>
        </w:rPr>
        <w:t>应按约定的维保费用的</w:t>
      </w:r>
      <w:r>
        <w:rPr>
          <w:rStyle w:val="ca-11"/>
          <w:rFonts w:ascii="仿宋_GB2312" w:eastAsia="仿宋_GB2312" w:hint="default"/>
        </w:rPr>
        <w:t>20%</w:t>
      </w:r>
      <w:r>
        <w:rPr>
          <w:rStyle w:val="ca-11"/>
          <w:rFonts w:ascii="仿宋_GB2312" w:eastAsia="仿宋_GB2312" w:hint="default"/>
        </w:rPr>
        <w:t>赔偿损失。</w:t>
      </w:r>
      <w:r>
        <w:rPr>
          <w:rFonts w:ascii="仿宋" w:eastAsia="仿宋" w:hAnsi="仿宋" w:hint="eastAsia"/>
          <w:sz w:val="28"/>
          <w:szCs w:val="28"/>
        </w:rPr>
        <w:t>服务商</w:t>
      </w:r>
      <w:r>
        <w:rPr>
          <w:rStyle w:val="ca-11"/>
          <w:rFonts w:ascii="仿宋_GB2312" w:eastAsia="仿宋_GB2312" w:hint="default"/>
        </w:rPr>
        <w:t>逾期达一个月以上的，甲方有权终止合同。</w:t>
      </w:r>
    </w:p>
    <w:p w:rsidR="0009606C" w:rsidRDefault="00D82C5B" w:rsidP="00C67379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4.</w:t>
      </w:r>
      <w:r>
        <w:rPr>
          <w:rFonts w:ascii="仿宋" w:eastAsia="仿宋" w:hAnsi="仿宋" w:hint="eastAsia"/>
          <w:kern w:val="0"/>
          <w:sz w:val="28"/>
          <w:szCs w:val="28"/>
        </w:rPr>
        <w:t>若因中标服务商技术力量不足，致使维修不及时，维修效果差，校方有权取消维修维护服务，不支付当季服务费，所交保证金不予退还。</w:t>
      </w:r>
    </w:p>
    <w:p w:rsidR="0009606C" w:rsidRDefault="00D82C5B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方正黑体_GBK" w:eastAsia="方正黑体_GBK" w:hAnsi="仿宋"/>
          <w:sz w:val="28"/>
          <w:szCs w:val="28"/>
        </w:rPr>
      </w:pPr>
      <w:r>
        <w:rPr>
          <w:rFonts w:ascii="方正黑体_GBK" w:eastAsia="方正黑体_GBK" w:hAnsi="仿宋" w:hint="eastAsia"/>
          <w:sz w:val="28"/>
          <w:szCs w:val="28"/>
        </w:rPr>
        <w:t>九</w:t>
      </w:r>
      <w:r>
        <w:rPr>
          <w:rFonts w:ascii="方正黑体_GBK" w:eastAsia="方正黑体_GBK" w:hAnsi="仿宋" w:hint="eastAsia"/>
          <w:sz w:val="28"/>
          <w:szCs w:val="28"/>
        </w:rPr>
        <w:t>、其他</w:t>
      </w:r>
    </w:p>
    <w:p w:rsidR="0009606C" w:rsidRDefault="00D82C5B">
      <w:pPr>
        <w:widowControl/>
        <w:shd w:val="clear" w:color="auto" w:fill="FFFFFF"/>
        <w:spacing w:line="440" w:lineRule="exact"/>
        <w:ind w:firstLineChars="171" w:firstLine="479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proofErr w:type="gramStart"/>
      <w:r>
        <w:rPr>
          <w:rFonts w:ascii="仿宋" w:eastAsia="仿宋" w:hAnsi="仿宋" w:hint="eastAsia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成交原则</w:t>
      </w:r>
    </w:p>
    <w:p w:rsidR="0009606C" w:rsidRDefault="00D82C5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在符合本次采购要求、质量和服务的前提下，按报价最低的原则确定成交服务商。如出现两个以上相同最低报价的，则以服务响应时间短的服务商为中标服务商；如果最低报价和服务响应时间都相同，则以先报价的服务商为中标服务商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09606C" w:rsidRDefault="00D82C5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kern w:val="0"/>
          <w:sz w:val="28"/>
          <w:szCs w:val="28"/>
        </w:rPr>
        <w:t>二</w:t>
      </w:r>
      <w:r>
        <w:rPr>
          <w:rFonts w:ascii="仿宋" w:eastAsia="仿宋" w:hAnsi="仿宋" w:cs="宋体" w:hint="eastAsia"/>
          <w:kern w:val="0"/>
          <w:sz w:val="28"/>
          <w:szCs w:val="28"/>
        </w:rPr>
        <w:t>）采购异议处理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09606C" w:rsidRDefault="00D82C5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、服务商对采购文件中服务商特定资格条件、技术质量和商务要求、评审标准及评审细则有异议的，应及时向采购人或代理机构提出。</w:t>
      </w:r>
    </w:p>
    <w:p w:rsidR="0009606C" w:rsidRDefault="00D82C5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、服务商对成交结果或中标结果有异议的，应当在成交预公示发布之日起三个日历日内以书面形式向采购人（采购代理机构）提出，并附相关证明材料。</w:t>
      </w:r>
    </w:p>
    <w:p w:rsidR="0009606C" w:rsidRDefault="00D82C5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、采购人、采购代理机构在收到服务商书面异议后两个工作日内，通过补遗方式对异议进行答复。</w:t>
      </w:r>
    </w:p>
    <w:p w:rsidR="0009606C" w:rsidRDefault="00D82C5B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方正仿宋_GBK" w:eastAsia="仿宋"/>
          <w:sz w:val="32"/>
          <w:szCs w:val="32"/>
        </w:rPr>
        <w:sectPr w:rsidR="0009606C">
          <w:headerReference w:type="default" r:id="rId8"/>
          <w:footerReference w:type="default" r:id="rId9"/>
          <w:pgSz w:w="11906" w:h="16838"/>
          <w:pgMar w:top="1418" w:right="1588" w:bottom="1418" w:left="1588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cs="宋体" w:hint="eastAsia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>、对于服务商弄虚作假、恶意中标或中标后不履行服务承诺等不良行为，采购人有权取消其中标资格或扣除全部保证金。情节严重者，直接列入“违法失信行为名单”公开曝光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09606C" w:rsidRDefault="00D82C5B">
      <w:pPr>
        <w:adjustRightInd w:val="0"/>
        <w:snapToGrid w:val="0"/>
        <w:spacing w:line="520" w:lineRule="exact"/>
        <w:jc w:val="left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lastRenderedPageBreak/>
        <w:t>附件二</w:t>
      </w:r>
    </w:p>
    <w:p w:rsidR="0009606C" w:rsidRDefault="00D82C5B">
      <w:pPr>
        <w:adjustRightInd w:val="0"/>
        <w:snapToGrid w:val="0"/>
        <w:spacing w:line="520" w:lineRule="exact"/>
        <w:jc w:val="center"/>
        <w:rPr>
          <w:rStyle w:val="ca-11"/>
          <w:rFonts w:ascii="宋体" w:eastAsia="宋体" w:hAnsi="宋体" w:cs="宋体" w:hint="default"/>
          <w:b/>
          <w:sz w:val="36"/>
          <w:szCs w:val="36"/>
        </w:rPr>
      </w:pPr>
      <w:r>
        <w:rPr>
          <w:rFonts w:ascii="方正小标宋_GBK" w:eastAsia="方正小标宋_GBK" w:hAnsi="仿宋" w:hint="eastAsia"/>
          <w:bCs/>
          <w:sz w:val="36"/>
          <w:szCs w:val="36"/>
        </w:rPr>
        <w:t>重庆城市管理职业学院</w:t>
      </w:r>
      <w:r>
        <w:rPr>
          <w:rStyle w:val="ca-11"/>
          <w:rFonts w:ascii="宋体" w:eastAsia="宋体" w:hAnsi="宋体" w:cs="宋体"/>
          <w:b/>
          <w:sz w:val="36"/>
          <w:szCs w:val="36"/>
        </w:rPr>
        <w:t>XMW</w:t>
      </w:r>
      <w:r>
        <w:rPr>
          <w:rStyle w:val="ca-11"/>
          <w:rFonts w:ascii="宋体" w:eastAsia="宋体" w:hAnsi="宋体" w:cs="宋体"/>
          <w:b/>
          <w:sz w:val="36"/>
          <w:szCs w:val="36"/>
        </w:rPr>
        <w:t>无负压供水设备</w:t>
      </w:r>
      <w:r>
        <w:rPr>
          <w:rStyle w:val="ca-11"/>
          <w:rFonts w:ascii="宋体" w:eastAsia="宋体" w:hAnsi="宋体" w:cs="宋体"/>
          <w:b/>
          <w:sz w:val="36"/>
          <w:szCs w:val="36"/>
        </w:rPr>
        <w:t>维修保养服务</w:t>
      </w:r>
    </w:p>
    <w:p w:rsidR="0009606C" w:rsidRDefault="00D82C5B">
      <w:pPr>
        <w:adjustRightInd w:val="0"/>
        <w:snapToGrid w:val="0"/>
        <w:spacing w:line="600" w:lineRule="exact"/>
        <w:jc w:val="center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b/>
          <w:bCs/>
          <w:sz w:val="33"/>
          <w:szCs w:val="33"/>
        </w:rPr>
        <w:t>常用配件</w:t>
      </w:r>
      <w:r>
        <w:rPr>
          <w:rFonts w:ascii="方正小标宋_GBK" w:eastAsia="方正小标宋_GBK" w:hAnsi="仿宋" w:hint="eastAsia"/>
          <w:bCs/>
          <w:sz w:val="36"/>
          <w:szCs w:val="36"/>
        </w:rPr>
        <w:t>分散采购限价表</w:t>
      </w:r>
    </w:p>
    <w:p w:rsidR="0009606C" w:rsidRDefault="0009606C"/>
    <w:p w:rsidR="0009606C" w:rsidRDefault="0009606C">
      <w:pPr>
        <w:spacing w:line="97" w:lineRule="exact"/>
      </w:pPr>
    </w:p>
    <w:tbl>
      <w:tblPr>
        <w:tblStyle w:val="TableNormal"/>
        <w:tblW w:w="9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038"/>
        <w:gridCol w:w="4125"/>
        <w:gridCol w:w="2143"/>
      </w:tblGrid>
      <w:tr w:rsidR="0009606C">
        <w:trPr>
          <w:trHeight w:val="515"/>
        </w:trPr>
        <w:tc>
          <w:tcPr>
            <w:tcW w:w="784" w:type="dxa"/>
          </w:tcPr>
          <w:p w:rsidR="0009606C" w:rsidRDefault="00D82C5B">
            <w:pPr>
              <w:spacing w:before="155" w:line="221" w:lineRule="auto"/>
              <w:ind w:left="16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序号</w:t>
            </w:r>
          </w:p>
        </w:tc>
        <w:tc>
          <w:tcPr>
            <w:tcW w:w="2038" w:type="dxa"/>
          </w:tcPr>
          <w:p w:rsidR="0009606C" w:rsidRDefault="00D82C5B">
            <w:pPr>
              <w:spacing w:before="154" w:line="219" w:lineRule="auto"/>
              <w:ind w:left="57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配件名称</w:t>
            </w:r>
          </w:p>
        </w:tc>
        <w:tc>
          <w:tcPr>
            <w:tcW w:w="4125" w:type="dxa"/>
          </w:tcPr>
          <w:p w:rsidR="0009606C" w:rsidRDefault="00D82C5B">
            <w:pPr>
              <w:spacing w:before="155" w:line="221" w:lineRule="auto"/>
              <w:ind w:left="18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</w:rPr>
              <w:t>型号</w:t>
            </w:r>
          </w:p>
        </w:tc>
        <w:tc>
          <w:tcPr>
            <w:tcW w:w="2143" w:type="dxa"/>
          </w:tcPr>
          <w:p w:rsidR="0009606C" w:rsidRDefault="00D82C5B">
            <w:pPr>
              <w:spacing w:before="152" w:line="218" w:lineRule="auto"/>
              <w:ind w:left="62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pacing w:val="9"/>
                <w:sz w:val="22"/>
              </w:rPr>
              <w:t>限</w:t>
            </w:r>
            <w:r>
              <w:rPr>
                <w:rFonts w:ascii="宋体" w:eastAsia="宋体" w:hAnsi="宋体" w:cs="宋体"/>
                <w:spacing w:val="9"/>
                <w:sz w:val="22"/>
              </w:rPr>
              <w:t>价</w:t>
            </w:r>
            <w:r>
              <w:rPr>
                <w:rFonts w:ascii="宋体" w:eastAsia="宋体" w:hAnsi="宋体" w:cs="宋体"/>
                <w:spacing w:val="9"/>
                <w:sz w:val="22"/>
              </w:rPr>
              <w:t>(</w:t>
            </w:r>
            <w:r>
              <w:rPr>
                <w:rFonts w:ascii="宋体" w:eastAsia="宋体" w:hAnsi="宋体" w:cs="宋体"/>
                <w:spacing w:val="9"/>
                <w:sz w:val="22"/>
              </w:rPr>
              <w:t>元</w:t>
            </w:r>
            <w:r>
              <w:rPr>
                <w:rFonts w:ascii="宋体" w:eastAsia="宋体" w:hAnsi="宋体" w:cs="宋体"/>
                <w:spacing w:val="9"/>
                <w:sz w:val="22"/>
              </w:rPr>
              <w:t>)</w:t>
            </w:r>
          </w:p>
        </w:tc>
      </w:tr>
      <w:tr w:rsidR="0009606C">
        <w:trPr>
          <w:trHeight w:val="520"/>
        </w:trPr>
        <w:tc>
          <w:tcPr>
            <w:tcW w:w="784" w:type="dxa"/>
          </w:tcPr>
          <w:p w:rsidR="0009606C" w:rsidRDefault="00D82C5B">
            <w:pPr>
              <w:spacing w:before="186" w:line="184" w:lineRule="auto"/>
              <w:ind w:left="295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z w:val="33"/>
                <w:szCs w:val="33"/>
              </w:rPr>
              <w:t>1</w:t>
            </w:r>
          </w:p>
        </w:tc>
        <w:tc>
          <w:tcPr>
            <w:tcW w:w="2038" w:type="dxa"/>
          </w:tcPr>
          <w:p w:rsidR="0009606C" w:rsidRDefault="00D82C5B">
            <w:pPr>
              <w:spacing w:before="150" w:line="221" w:lineRule="auto"/>
              <w:ind w:left="35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不锈钢止回阀</w:t>
            </w:r>
          </w:p>
        </w:tc>
        <w:tc>
          <w:tcPr>
            <w:tcW w:w="4125" w:type="dxa"/>
          </w:tcPr>
          <w:p w:rsidR="0009606C" w:rsidRDefault="00D82C5B">
            <w:pPr>
              <w:spacing w:before="205" w:line="183" w:lineRule="auto"/>
              <w:ind w:left="18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DN50</w:t>
            </w:r>
          </w:p>
        </w:tc>
        <w:tc>
          <w:tcPr>
            <w:tcW w:w="2143" w:type="dxa"/>
          </w:tcPr>
          <w:p w:rsidR="0009606C" w:rsidRDefault="00D82C5B">
            <w:pPr>
              <w:spacing w:before="205" w:line="183" w:lineRule="auto"/>
              <w:ind w:left="8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800</w:t>
            </w:r>
          </w:p>
        </w:tc>
      </w:tr>
      <w:tr w:rsidR="0009606C">
        <w:trPr>
          <w:trHeight w:val="539"/>
        </w:trPr>
        <w:tc>
          <w:tcPr>
            <w:tcW w:w="784" w:type="dxa"/>
          </w:tcPr>
          <w:p w:rsidR="0009606C" w:rsidRDefault="0009606C">
            <w:pPr>
              <w:rPr>
                <w:rFonts w:ascii="Arial"/>
              </w:rPr>
            </w:pPr>
          </w:p>
        </w:tc>
        <w:tc>
          <w:tcPr>
            <w:tcW w:w="2038" w:type="dxa"/>
          </w:tcPr>
          <w:p w:rsidR="0009606C" w:rsidRDefault="00D82C5B">
            <w:pPr>
              <w:spacing w:before="160" w:line="221" w:lineRule="auto"/>
              <w:ind w:left="35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不锈钢止回阀</w:t>
            </w:r>
          </w:p>
        </w:tc>
        <w:tc>
          <w:tcPr>
            <w:tcW w:w="4125" w:type="dxa"/>
          </w:tcPr>
          <w:p w:rsidR="0009606C" w:rsidRDefault="00D82C5B">
            <w:pPr>
              <w:spacing w:before="215" w:line="183" w:lineRule="auto"/>
              <w:ind w:left="18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DN80</w:t>
            </w:r>
          </w:p>
        </w:tc>
        <w:tc>
          <w:tcPr>
            <w:tcW w:w="2143" w:type="dxa"/>
          </w:tcPr>
          <w:p w:rsidR="0009606C" w:rsidRDefault="00D82C5B">
            <w:pPr>
              <w:spacing w:before="215" w:line="183" w:lineRule="auto"/>
              <w:ind w:left="8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900</w:t>
            </w:r>
          </w:p>
        </w:tc>
      </w:tr>
      <w:tr w:rsidR="0009606C">
        <w:trPr>
          <w:trHeight w:val="520"/>
        </w:trPr>
        <w:tc>
          <w:tcPr>
            <w:tcW w:w="784" w:type="dxa"/>
          </w:tcPr>
          <w:p w:rsidR="0009606C" w:rsidRDefault="00D82C5B">
            <w:pPr>
              <w:spacing w:before="206" w:line="183" w:lineRule="auto"/>
              <w:ind w:left="32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2</w:t>
            </w:r>
          </w:p>
        </w:tc>
        <w:tc>
          <w:tcPr>
            <w:tcW w:w="2038" w:type="dxa"/>
          </w:tcPr>
          <w:p w:rsidR="0009606C" w:rsidRDefault="00D82C5B">
            <w:pPr>
              <w:spacing w:before="150" w:line="220" w:lineRule="auto"/>
              <w:ind w:left="46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不锈钢蝶阀</w:t>
            </w:r>
          </w:p>
        </w:tc>
        <w:tc>
          <w:tcPr>
            <w:tcW w:w="4125" w:type="dxa"/>
          </w:tcPr>
          <w:p w:rsidR="0009606C" w:rsidRDefault="00D82C5B">
            <w:pPr>
              <w:spacing w:before="206" w:line="183" w:lineRule="auto"/>
              <w:ind w:left="18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DN50</w:t>
            </w:r>
          </w:p>
        </w:tc>
        <w:tc>
          <w:tcPr>
            <w:tcW w:w="2143" w:type="dxa"/>
          </w:tcPr>
          <w:p w:rsidR="0009606C" w:rsidRDefault="00D82C5B">
            <w:pPr>
              <w:spacing w:before="206" w:line="183" w:lineRule="auto"/>
              <w:ind w:left="8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850</w:t>
            </w:r>
          </w:p>
        </w:tc>
      </w:tr>
      <w:tr w:rsidR="0009606C">
        <w:trPr>
          <w:trHeight w:val="529"/>
        </w:trPr>
        <w:tc>
          <w:tcPr>
            <w:tcW w:w="784" w:type="dxa"/>
          </w:tcPr>
          <w:p w:rsidR="0009606C" w:rsidRDefault="0009606C">
            <w:pPr>
              <w:rPr>
                <w:rFonts w:ascii="Arial"/>
              </w:rPr>
            </w:pPr>
          </w:p>
        </w:tc>
        <w:tc>
          <w:tcPr>
            <w:tcW w:w="2038" w:type="dxa"/>
          </w:tcPr>
          <w:p w:rsidR="0009606C" w:rsidRDefault="00D82C5B">
            <w:pPr>
              <w:spacing w:before="160" w:line="220" w:lineRule="auto"/>
              <w:ind w:left="46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不锈钢蝶阀</w:t>
            </w:r>
          </w:p>
        </w:tc>
        <w:tc>
          <w:tcPr>
            <w:tcW w:w="4125" w:type="dxa"/>
          </w:tcPr>
          <w:p w:rsidR="0009606C" w:rsidRDefault="00D82C5B">
            <w:pPr>
              <w:spacing w:before="216" w:line="183" w:lineRule="auto"/>
              <w:ind w:left="18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DN80</w:t>
            </w:r>
          </w:p>
        </w:tc>
        <w:tc>
          <w:tcPr>
            <w:tcW w:w="2143" w:type="dxa"/>
          </w:tcPr>
          <w:p w:rsidR="0009606C" w:rsidRDefault="00D82C5B">
            <w:pPr>
              <w:spacing w:before="216" w:line="183" w:lineRule="auto"/>
              <w:ind w:left="8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950</w:t>
            </w:r>
          </w:p>
        </w:tc>
      </w:tr>
      <w:tr w:rsidR="0009606C">
        <w:trPr>
          <w:trHeight w:val="520"/>
        </w:trPr>
        <w:tc>
          <w:tcPr>
            <w:tcW w:w="784" w:type="dxa"/>
          </w:tcPr>
          <w:p w:rsidR="0009606C" w:rsidRDefault="00D82C5B">
            <w:pPr>
              <w:spacing w:before="207" w:line="183" w:lineRule="auto"/>
              <w:ind w:left="32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3</w:t>
            </w:r>
          </w:p>
        </w:tc>
        <w:tc>
          <w:tcPr>
            <w:tcW w:w="2038" w:type="dxa"/>
          </w:tcPr>
          <w:p w:rsidR="0009606C" w:rsidRDefault="00D82C5B">
            <w:pPr>
              <w:spacing w:before="152" w:line="221" w:lineRule="auto"/>
              <w:ind w:left="79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</w:rPr>
              <w:t>球阀</w:t>
            </w:r>
          </w:p>
        </w:tc>
        <w:tc>
          <w:tcPr>
            <w:tcW w:w="4125" w:type="dxa"/>
          </w:tcPr>
          <w:p w:rsidR="0009606C" w:rsidRDefault="00D82C5B">
            <w:pPr>
              <w:spacing w:before="206" w:line="184" w:lineRule="auto"/>
              <w:ind w:left="18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DN15</w:t>
            </w:r>
          </w:p>
        </w:tc>
        <w:tc>
          <w:tcPr>
            <w:tcW w:w="2143" w:type="dxa"/>
          </w:tcPr>
          <w:p w:rsidR="0009606C" w:rsidRDefault="00D82C5B">
            <w:pPr>
              <w:spacing w:before="207" w:line="183" w:lineRule="auto"/>
              <w:ind w:left="95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</w:rPr>
              <w:t>35</w:t>
            </w:r>
          </w:p>
        </w:tc>
      </w:tr>
      <w:tr w:rsidR="0009606C">
        <w:trPr>
          <w:trHeight w:val="629"/>
        </w:trPr>
        <w:tc>
          <w:tcPr>
            <w:tcW w:w="784" w:type="dxa"/>
          </w:tcPr>
          <w:p w:rsidR="0009606C" w:rsidRDefault="00D82C5B">
            <w:pPr>
              <w:spacing w:before="267" w:line="183" w:lineRule="auto"/>
              <w:ind w:left="32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4</w:t>
            </w:r>
          </w:p>
        </w:tc>
        <w:tc>
          <w:tcPr>
            <w:tcW w:w="2038" w:type="dxa"/>
          </w:tcPr>
          <w:p w:rsidR="0009606C" w:rsidRDefault="00D82C5B">
            <w:pPr>
              <w:spacing w:before="61" w:line="219" w:lineRule="auto"/>
              <w:ind w:left="7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软接头</w:t>
            </w:r>
            <w:r>
              <w:rPr>
                <w:rFonts w:ascii="宋体" w:eastAsia="宋体" w:hAnsi="宋体" w:cs="宋体"/>
                <w:spacing w:val="-2"/>
                <w:sz w:val="22"/>
              </w:rPr>
              <w:t>(</w:t>
            </w:r>
            <w:r>
              <w:rPr>
                <w:rFonts w:ascii="宋体" w:eastAsia="宋体" w:hAnsi="宋体" w:cs="宋体"/>
                <w:spacing w:val="-2"/>
                <w:sz w:val="22"/>
              </w:rPr>
              <w:t>含不锈钢法</w:t>
            </w:r>
          </w:p>
          <w:p w:rsidR="0009606C" w:rsidRDefault="00D82C5B">
            <w:pPr>
              <w:spacing w:before="51" w:line="214" w:lineRule="auto"/>
              <w:ind w:left="84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</w:rPr>
              <w:t>兰</w:t>
            </w:r>
            <w:r>
              <w:rPr>
                <w:rFonts w:ascii="宋体" w:eastAsia="宋体" w:hAnsi="宋体" w:cs="宋体"/>
                <w:spacing w:val="-44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2"/>
              </w:rPr>
              <w:t>)</w:t>
            </w:r>
          </w:p>
        </w:tc>
        <w:tc>
          <w:tcPr>
            <w:tcW w:w="4125" w:type="dxa"/>
          </w:tcPr>
          <w:p w:rsidR="0009606C" w:rsidRDefault="00D82C5B">
            <w:pPr>
              <w:spacing w:before="267" w:line="183" w:lineRule="auto"/>
              <w:ind w:left="18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DN50</w:t>
            </w:r>
          </w:p>
        </w:tc>
        <w:tc>
          <w:tcPr>
            <w:tcW w:w="2143" w:type="dxa"/>
          </w:tcPr>
          <w:p w:rsidR="0009606C" w:rsidRDefault="00D82C5B">
            <w:pPr>
              <w:spacing w:before="267" w:line="183" w:lineRule="auto"/>
              <w:ind w:left="8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850</w:t>
            </w:r>
          </w:p>
        </w:tc>
      </w:tr>
      <w:tr w:rsidR="0009606C">
        <w:trPr>
          <w:trHeight w:val="619"/>
        </w:trPr>
        <w:tc>
          <w:tcPr>
            <w:tcW w:w="784" w:type="dxa"/>
          </w:tcPr>
          <w:p w:rsidR="0009606C" w:rsidRDefault="0009606C">
            <w:pPr>
              <w:rPr>
                <w:rFonts w:ascii="Arial"/>
              </w:rPr>
            </w:pPr>
          </w:p>
        </w:tc>
        <w:tc>
          <w:tcPr>
            <w:tcW w:w="2038" w:type="dxa"/>
          </w:tcPr>
          <w:p w:rsidR="0009606C" w:rsidRDefault="00D82C5B">
            <w:pPr>
              <w:spacing w:before="62" w:line="219" w:lineRule="auto"/>
              <w:ind w:left="70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软接头</w:t>
            </w:r>
            <w:r>
              <w:rPr>
                <w:rFonts w:ascii="宋体" w:eastAsia="宋体" w:hAnsi="宋体" w:cs="宋体"/>
                <w:spacing w:val="-2"/>
                <w:sz w:val="22"/>
              </w:rPr>
              <w:t>(</w:t>
            </w:r>
            <w:r>
              <w:rPr>
                <w:rFonts w:ascii="宋体" w:eastAsia="宋体" w:hAnsi="宋体" w:cs="宋体"/>
                <w:spacing w:val="-2"/>
                <w:sz w:val="22"/>
              </w:rPr>
              <w:t>含不锈钢法</w:t>
            </w:r>
          </w:p>
          <w:p w:rsidR="0009606C" w:rsidRDefault="00D82C5B">
            <w:pPr>
              <w:spacing w:before="52" w:line="204" w:lineRule="auto"/>
              <w:ind w:left="84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</w:rPr>
              <w:t>兰</w:t>
            </w:r>
            <w:r>
              <w:rPr>
                <w:rFonts w:ascii="宋体" w:eastAsia="宋体" w:hAnsi="宋体" w:cs="宋体"/>
                <w:spacing w:val="-44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2"/>
              </w:rPr>
              <w:t>)</w:t>
            </w:r>
          </w:p>
        </w:tc>
        <w:tc>
          <w:tcPr>
            <w:tcW w:w="4125" w:type="dxa"/>
          </w:tcPr>
          <w:p w:rsidR="0009606C" w:rsidRDefault="00D82C5B">
            <w:pPr>
              <w:spacing w:before="258" w:line="183" w:lineRule="auto"/>
              <w:ind w:left="18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DN80</w:t>
            </w:r>
          </w:p>
        </w:tc>
        <w:tc>
          <w:tcPr>
            <w:tcW w:w="2143" w:type="dxa"/>
          </w:tcPr>
          <w:p w:rsidR="0009606C" w:rsidRDefault="00D82C5B">
            <w:pPr>
              <w:spacing w:before="258" w:line="183" w:lineRule="auto"/>
              <w:ind w:left="8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950</w:t>
            </w:r>
          </w:p>
        </w:tc>
      </w:tr>
      <w:tr w:rsidR="0009606C">
        <w:trPr>
          <w:trHeight w:val="520"/>
        </w:trPr>
        <w:tc>
          <w:tcPr>
            <w:tcW w:w="784" w:type="dxa"/>
          </w:tcPr>
          <w:p w:rsidR="0009606C" w:rsidRDefault="00D82C5B">
            <w:pPr>
              <w:spacing w:before="211" w:line="182" w:lineRule="auto"/>
              <w:ind w:left="32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5</w:t>
            </w:r>
          </w:p>
        </w:tc>
        <w:tc>
          <w:tcPr>
            <w:tcW w:w="2038" w:type="dxa"/>
          </w:tcPr>
          <w:p w:rsidR="0009606C" w:rsidRDefault="00D82C5B">
            <w:pPr>
              <w:spacing w:before="151" w:line="219" w:lineRule="auto"/>
              <w:ind w:left="46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远传压力表</w:t>
            </w:r>
          </w:p>
        </w:tc>
        <w:tc>
          <w:tcPr>
            <w:tcW w:w="4125" w:type="dxa"/>
          </w:tcPr>
          <w:p w:rsidR="0009606C" w:rsidRDefault="00D82C5B">
            <w:pPr>
              <w:spacing w:before="147" w:line="214" w:lineRule="auto"/>
              <w:ind w:left="1392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pacing w:val="-1"/>
                <w:sz w:val="22"/>
              </w:rPr>
              <w:t>仪川</w:t>
            </w:r>
            <w:proofErr w:type="gramEnd"/>
            <w:r>
              <w:rPr>
                <w:rFonts w:ascii="宋体" w:eastAsia="宋体" w:hAnsi="宋体" w:cs="宋体"/>
                <w:spacing w:val="-1"/>
                <w:sz w:val="22"/>
              </w:rPr>
              <w:t>0-1.6mpa</w:t>
            </w:r>
          </w:p>
        </w:tc>
        <w:tc>
          <w:tcPr>
            <w:tcW w:w="2143" w:type="dxa"/>
          </w:tcPr>
          <w:p w:rsidR="0009606C" w:rsidRDefault="00D82C5B">
            <w:pPr>
              <w:spacing w:before="209" w:line="183" w:lineRule="auto"/>
              <w:ind w:left="8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280</w:t>
            </w:r>
          </w:p>
        </w:tc>
      </w:tr>
      <w:tr w:rsidR="0009606C">
        <w:trPr>
          <w:trHeight w:val="520"/>
        </w:trPr>
        <w:tc>
          <w:tcPr>
            <w:tcW w:w="784" w:type="dxa"/>
          </w:tcPr>
          <w:p w:rsidR="0009606C" w:rsidRDefault="00D82C5B">
            <w:pPr>
              <w:spacing w:before="209" w:line="183" w:lineRule="auto"/>
              <w:ind w:left="32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6</w:t>
            </w:r>
          </w:p>
        </w:tc>
        <w:tc>
          <w:tcPr>
            <w:tcW w:w="2038" w:type="dxa"/>
          </w:tcPr>
          <w:p w:rsidR="0009606C" w:rsidRDefault="00D82C5B">
            <w:pPr>
              <w:spacing w:before="153" w:line="219" w:lineRule="auto"/>
              <w:ind w:left="35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</w:rPr>
              <w:t>电接点压力表</w:t>
            </w:r>
          </w:p>
        </w:tc>
        <w:tc>
          <w:tcPr>
            <w:tcW w:w="4125" w:type="dxa"/>
          </w:tcPr>
          <w:p w:rsidR="0009606C" w:rsidRDefault="00D82C5B">
            <w:pPr>
              <w:spacing w:before="147" w:line="214" w:lineRule="auto"/>
              <w:ind w:left="1392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pacing w:val="-1"/>
                <w:sz w:val="22"/>
              </w:rPr>
              <w:t>仪川</w:t>
            </w:r>
            <w:proofErr w:type="gramEnd"/>
            <w:r>
              <w:rPr>
                <w:rFonts w:ascii="宋体" w:eastAsia="宋体" w:hAnsi="宋体" w:cs="宋体"/>
                <w:spacing w:val="-1"/>
                <w:sz w:val="22"/>
              </w:rPr>
              <w:t>0-1.6mpa</w:t>
            </w:r>
          </w:p>
        </w:tc>
        <w:tc>
          <w:tcPr>
            <w:tcW w:w="2143" w:type="dxa"/>
          </w:tcPr>
          <w:p w:rsidR="0009606C" w:rsidRDefault="00D82C5B">
            <w:pPr>
              <w:spacing w:before="209" w:line="183" w:lineRule="auto"/>
              <w:ind w:left="8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280</w:t>
            </w:r>
          </w:p>
        </w:tc>
      </w:tr>
      <w:tr w:rsidR="0009606C">
        <w:trPr>
          <w:trHeight w:val="529"/>
        </w:trPr>
        <w:tc>
          <w:tcPr>
            <w:tcW w:w="784" w:type="dxa"/>
          </w:tcPr>
          <w:p w:rsidR="0009606C" w:rsidRDefault="00D82C5B">
            <w:pPr>
              <w:spacing w:before="221" w:line="182" w:lineRule="auto"/>
              <w:ind w:left="32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7</w:t>
            </w:r>
          </w:p>
        </w:tc>
        <w:tc>
          <w:tcPr>
            <w:tcW w:w="2038" w:type="dxa"/>
          </w:tcPr>
          <w:p w:rsidR="0009606C" w:rsidRDefault="00D82C5B">
            <w:pPr>
              <w:spacing w:before="161" w:line="219" w:lineRule="auto"/>
              <w:ind w:left="46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压力传感器</w:t>
            </w:r>
          </w:p>
        </w:tc>
        <w:tc>
          <w:tcPr>
            <w:tcW w:w="4125" w:type="dxa"/>
          </w:tcPr>
          <w:p w:rsidR="0009606C" w:rsidRDefault="00D82C5B">
            <w:pPr>
              <w:spacing w:before="190" w:line="184" w:lineRule="auto"/>
              <w:ind w:left="134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DaoFoss1.6mpa</w:t>
            </w:r>
          </w:p>
        </w:tc>
        <w:tc>
          <w:tcPr>
            <w:tcW w:w="2143" w:type="dxa"/>
          </w:tcPr>
          <w:p w:rsidR="0009606C" w:rsidRDefault="00D82C5B">
            <w:pPr>
              <w:spacing w:before="218" w:line="184" w:lineRule="auto"/>
              <w:ind w:left="84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</w:rPr>
              <w:t>1800</w:t>
            </w:r>
          </w:p>
        </w:tc>
      </w:tr>
      <w:tr w:rsidR="0009606C">
        <w:trPr>
          <w:trHeight w:val="529"/>
        </w:trPr>
        <w:tc>
          <w:tcPr>
            <w:tcW w:w="784" w:type="dxa"/>
          </w:tcPr>
          <w:p w:rsidR="0009606C" w:rsidRDefault="00D82C5B">
            <w:pPr>
              <w:spacing w:before="220" w:line="183" w:lineRule="auto"/>
              <w:ind w:left="32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8</w:t>
            </w:r>
          </w:p>
        </w:tc>
        <w:tc>
          <w:tcPr>
            <w:tcW w:w="2038" w:type="dxa"/>
          </w:tcPr>
          <w:p w:rsidR="0009606C" w:rsidRDefault="00D82C5B">
            <w:pPr>
              <w:spacing w:before="162" w:line="219" w:lineRule="auto"/>
              <w:ind w:left="46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液位传感器</w:t>
            </w:r>
          </w:p>
        </w:tc>
        <w:tc>
          <w:tcPr>
            <w:tcW w:w="4125" w:type="dxa"/>
          </w:tcPr>
          <w:p w:rsidR="0009606C" w:rsidRDefault="00D82C5B">
            <w:pPr>
              <w:spacing w:before="218" w:line="185" w:lineRule="auto"/>
              <w:ind w:left="161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XIONGMAO</w:t>
            </w:r>
          </w:p>
        </w:tc>
        <w:tc>
          <w:tcPr>
            <w:tcW w:w="2143" w:type="dxa"/>
          </w:tcPr>
          <w:p w:rsidR="0009606C" w:rsidRDefault="00D82C5B">
            <w:pPr>
              <w:spacing w:before="219" w:line="184" w:lineRule="auto"/>
              <w:ind w:left="84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</w:rPr>
              <w:t>1680</w:t>
            </w:r>
          </w:p>
        </w:tc>
      </w:tr>
      <w:tr w:rsidR="0009606C">
        <w:trPr>
          <w:trHeight w:val="520"/>
        </w:trPr>
        <w:tc>
          <w:tcPr>
            <w:tcW w:w="784" w:type="dxa"/>
          </w:tcPr>
          <w:p w:rsidR="0009606C" w:rsidRDefault="00D82C5B">
            <w:pPr>
              <w:spacing w:before="211" w:line="183" w:lineRule="auto"/>
              <w:ind w:left="32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9</w:t>
            </w:r>
          </w:p>
        </w:tc>
        <w:tc>
          <w:tcPr>
            <w:tcW w:w="2038" w:type="dxa"/>
          </w:tcPr>
          <w:p w:rsidR="0009606C" w:rsidRDefault="00D82C5B">
            <w:pPr>
              <w:spacing w:before="155" w:line="220" w:lineRule="auto"/>
              <w:ind w:left="46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液位显示器</w:t>
            </w:r>
          </w:p>
        </w:tc>
        <w:tc>
          <w:tcPr>
            <w:tcW w:w="4125" w:type="dxa"/>
          </w:tcPr>
          <w:p w:rsidR="0009606C" w:rsidRDefault="00D82C5B">
            <w:pPr>
              <w:spacing w:before="209" w:line="185" w:lineRule="auto"/>
              <w:ind w:left="161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XIONGMAO</w:t>
            </w:r>
          </w:p>
        </w:tc>
        <w:tc>
          <w:tcPr>
            <w:tcW w:w="2143" w:type="dxa"/>
          </w:tcPr>
          <w:p w:rsidR="0009606C" w:rsidRDefault="00D82C5B">
            <w:pPr>
              <w:spacing w:before="211" w:line="183" w:lineRule="auto"/>
              <w:ind w:left="8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590</w:t>
            </w:r>
          </w:p>
        </w:tc>
      </w:tr>
      <w:tr w:rsidR="0009606C">
        <w:trPr>
          <w:trHeight w:val="530"/>
        </w:trPr>
        <w:tc>
          <w:tcPr>
            <w:tcW w:w="784" w:type="dxa"/>
          </w:tcPr>
          <w:p w:rsidR="0009606C" w:rsidRDefault="00D82C5B">
            <w:pPr>
              <w:spacing w:before="220" w:line="184" w:lineRule="auto"/>
              <w:ind w:left="27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</w:rPr>
              <w:t>10</w:t>
            </w:r>
          </w:p>
        </w:tc>
        <w:tc>
          <w:tcPr>
            <w:tcW w:w="2038" w:type="dxa"/>
          </w:tcPr>
          <w:p w:rsidR="0009606C" w:rsidRDefault="00D82C5B">
            <w:pPr>
              <w:spacing w:before="166" w:line="221" w:lineRule="auto"/>
              <w:ind w:left="68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电流表</w:t>
            </w:r>
          </w:p>
        </w:tc>
        <w:tc>
          <w:tcPr>
            <w:tcW w:w="4125" w:type="dxa"/>
          </w:tcPr>
          <w:p w:rsidR="0009606C" w:rsidRDefault="00D82C5B">
            <w:pPr>
              <w:spacing w:before="171" w:line="224" w:lineRule="auto"/>
              <w:ind w:left="161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6L2-75/5</w:t>
            </w:r>
          </w:p>
        </w:tc>
        <w:tc>
          <w:tcPr>
            <w:tcW w:w="2143" w:type="dxa"/>
          </w:tcPr>
          <w:p w:rsidR="0009606C" w:rsidRDefault="00D82C5B">
            <w:pPr>
              <w:spacing w:before="221" w:line="183" w:lineRule="auto"/>
              <w:ind w:left="95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</w:rPr>
              <w:t>50</w:t>
            </w:r>
          </w:p>
        </w:tc>
      </w:tr>
      <w:tr w:rsidR="0009606C">
        <w:trPr>
          <w:trHeight w:val="519"/>
        </w:trPr>
        <w:tc>
          <w:tcPr>
            <w:tcW w:w="784" w:type="dxa"/>
          </w:tcPr>
          <w:p w:rsidR="0009606C" w:rsidRDefault="00D82C5B">
            <w:pPr>
              <w:spacing w:before="210" w:line="184" w:lineRule="auto"/>
              <w:ind w:left="27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</w:rPr>
              <w:t>11</w:t>
            </w:r>
          </w:p>
        </w:tc>
        <w:tc>
          <w:tcPr>
            <w:tcW w:w="2038" w:type="dxa"/>
          </w:tcPr>
          <w:p w:rsidR="0009606C" w:rsidRDefault="00D82C5B">
            <w:pPr>
              <w:spacing w:before="156" w:line="221" w:lineRule="auto"/>
              <w:ind w:left="68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3"/>
                <w:sz w:val="22"/>
              </w:rPr>
              <w:t>电压表</w:t>
            </w:r>
          </w:p>
        </w:tc>
        <w:tc>
          <w:tcPr>
            <w:tcW w:w="4125" w:type="dxa"/>
          </w:tcPr>
          <w:p w:rsidR="0009606C" w:rsidRDefault="00D82C5B">
            <w:pPr>
              <w:spacing w:before="211" w:line="183" w:lineRule="auto"/>
              <w:ind w:left="161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6L2-500V</w:t>
            </w:r>
          </w:p>
        </w:tc>
        <w:tc>
          <w:tcPr>
            <w:tcW w:w="2143" w:type="dxa"/>
          </w:tcPr>
          <w:p w:rsidR="0009606C" w:rsidRDefault="00D82C5B">
            <w:pPr>
              <w:spacing w:before="211" w:line="183" w:lineRule="auto"/>
              <w:ind w:left="95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</w:rPr>
              <w:t>50</w:t>
            </w:r>
          </w:p>
        </w:tc>
      </w:tr>
      <w:tr w:rsidR="0009606C">
        <w:trPr>
          <w:trHeight w:val="520"/>
        </w:trPr>
        <w:tc>
          <w:tcPr>
            <w:tcW w:w="784" w:type="dxa"/>
          </w:tcPr>
          <w:p w:rsidR="0009606C" w:rsidRDefault="00D82C5B">
            <w:pPr>
              <w:spacing w:before="211" w:line="184" w:lineRule="auto"/>
              <w:ind w:left="27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</w:rPr>
              <w:t>12</w:t>
            </w:r>
          </w:p>
        </w:tc>
        <w:tc>
          <w:tcPr>
            <w:tcW w:w="2038" w:type="dxa"/>
          </w:tcPr>
          <w:p w:rsidR="0009606C" w:rsidRDefault="00D82C5B">
            <w:pPr>
              <w:spacing w:before="157" w:line="221" w:lineRule="auto"/>
              <w:ind w:left="79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</w:rPr>
              <w:t>空开</w:t>
            </w:r>
          </w:p>
        </w:tc>
        <w:tc>
          <w:tcPr>
            <w:tcW w:w="4125" w:type="dxa"/>
          </w:tcPr>
          <w:p w:rsidR="0009606C" w:rsidRDefault="00D82C5B">
            <w:pPr>
              <w:spacing w:before="212" w:line="183" w:lineRule="auto"/>
              <w:ind w:left="189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D40</w:t>
            </w:r>
          </w:p>
        </w:tc>
        <w:tc>
          <w:tcPr>
            <w:tcW w:w="2143" w:type="dxa"/>
          </w:tcPr>
          <w:p w:rsidR="0009606C" w:rsidRDefault="00D82C5B">
            <w:pPr>
              <w:spacing w:before="212" w:line="183" w:lineRule="auto"/>
              <w:ind w:left="8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29</w:t>
            </w:r>
            <w:r>
              <w:rPr>
                <w:rFonts w:ascii="宋体" w:eastAsia="宋体" w:hAnsi="宋体" w:cs="宋体" w:hint="eastAsia"/>
                <w:spacing w:val="-3"/>
                <w:sz w:val="22"/>
              </w:rPr>
              <w:t>0</w:t>
            </w:r>
          </w:p>
        </w:tc>
      </w:tr>
      <w:tr w:rsidR="0009606C">
        <w:trPr>
          <w:trHeight w:val="520"/>
        </w:trPr>
        <w:tc>
          <w:tcPr>
            <w:tcW w:w="784" w:type="dxa"/>
          </w:tcPr>
          <w:p w:rsidR="0009606C" w:rsidRDefault="00D82C5B">
            <w:pPr>
              <w:spacing w:before="211" w:line="184" w:lineRule="auto"/>
              <w:ind w:left="27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</w:rPr>
              <w:t>13</w:t>
            </w:r>
          </w:p>
        </w:tc>
        <w:tc>
          <w:tcPr>
            <w:tcW w:w="2038" w:type="dxa"/>
          </w:tcPr>
          <w:p w:rsidR="0009606C" w:rsidRDefault="00D82C5B">
            <w:pPr>
              <w:spacing w:before="157" w:line="221" w:lineRule="auto"/>
              <w:ind w:left="68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接触器</w:t>
            </w:r>
          </w:p>
        </w:tc>
        <w:tc>
          <w:tcPr>
            <w:tcW w:w="4125" w:type="dxa"/>
          </w:tcPr>
          <w:p w:rsidR="0009606C" w:rsidRDefault="00D82C5B">
            <w:pPr>
              <w:spacing w:before="211" w:line="184" w:lineRule="auto"/>
              <w:ind w:left="183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</w:rPr>
              <w:t>1810</w:t>
            </w:r>
          </w:p>
        </w:tc>
        <w:tc>
          <w:tcPr>
            <w:tcW w:w="2143" w:type="dxa"/>
          </w:tcPr>
          <w:p w:rsidR="0009606C" w:rsidRDefault="00D82C5B">
            <w:pPr>
              <w:spacing w:before="211" w:line="184" w:lineRule="auto"/>
              <w:ind w:left="8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spacing w:val="-6"/>
                <w:sz w:val="22"/>
              </w:rPr>
              <w:t>0</w:t>
            </w:r>
          </w:p>
        </w:tc>
      </w:tr>
      <w:tr w:rsidR="0009606C">
        <w:trPr>
          <w:trHeight w:val="529"/>
        </w:trPr>
        <w:tc>
          <w:tcPr>
            <w:tcW w:w="784" w:type="dxa"/>
          </w:tcPr>
          <w:p w:rsidR="0009606C" w:rsidRDefault="00D82C5B">
            <w:pPr>
              <w:spacing w:before="221" w:line="184" w:lineRule="auto"/>
              <w:ind w:left="27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</w:rPr>
              <w:t>14</w:t>
            </w:r>
          </w:p>
        </w:tc>
        <w:tc>
          <w:tcPr>
            <w:tcW w:w="2038" w:type="dxa"/>
          </w:tcPr>
          <w:p w:rsidR="0009606C" w:rsidRDefault="00D82C5B">
            <w:pPr>
              <w:spacing w:before="170" w:line="224" w:lineRule="auto"/>
              <w:ind w:left="57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热继电器</w:t>
            </w:r>
          </w:p>
        </w:tc>
        <w:tc>
          <w:tcPr>
            <w:tcW w:w="4125" w:type="dxa"/>
          </w:tcPr>
          <w:p w:rsidR="0009606C" w:rsidRDefault="00D82C5B">
            <w:pPr>
              <w:spacing w:before="221" w:line="184" w:lineRule="auto"/>
              <w:ind w:left="178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12-18</w:t>
            </w:r>
          </w:p>
        </w:tc>
        <w:tc>
          <w:tcPr>
            <w:tcW w:w="2143" w:type="dxa"/>
          </w:tcPr>
          <w:p w:rsidR="0009606C" w:rsidRDefault="00D82C5B">
            <w:pPr>
              <w:spacing w:before="221" w:line="184" w:lineRule="auto"/>
              <w:ind w:left="8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6"/>
                <w:sz w:val="22"/>
              </w:rPr>
              <w:t>17</w:t>
            </w:r>
            <w:r>
              <w:rPr>
                <w:rFonts w:ascii="宋体" w:eastAsia="宋体" w:hAnsi="宋体" w:cs="宋体" w:hint="eastAsia"/>
                <w:spacing w:val="-6"/>
                <w:sz w:val="22"/>
              </w:rPr>
              <w:t>0</w:t>
            </w:r>
          </w:p>
        </w:tc>
      </w:tr>
      <w:tr w:rsidR="0009606C">
        <w:trPr>
          <w:trHeight w:val="529"/>
        </w:trPr>
        <w:tc>
          <w:tcPr>
            <w:tcW w:w="784" w:type="dxa"/>
          </w:tcPr>
          <w:p w:rsidR="0009606C" w:rsidRDefault="00D82C5B">
            <w:pPr>
              <w:spacing w:before="222" w:line="184" w:lineRule="auto"/>
              <w:ind w:left="27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</w:rPr>
              <w:t>15</w:t>
            </w:r>
          </w:p>
        </w:tc>
        <w:tc>
          <w:tcPr>
            <w:tcW w:w="2038" w:type="dxa"/>
          </w:tcPr>
          <w:p w:rsidR="0009606C" w:rsidRDefault="00D82C5B">
            <w:pPr>
              <w:spacing w:before="167" w:line="219" w:lineRule="auto"/>
              <w:ind w:left="46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信号隔离器</w:t>
            </w:r>
          </w:p>
        </w:tc>
        <w:tc>
          <w:tcPr>
            <w:tcW w:w="4125" w:type="dxa"/>
          </w:tcPr>
          <w:p w:rsidR="0009606C" w:rsidRDefault="00D82C5B">
            <w:pPr>
              <w:spacing w:before="223" w:line="183" w:lineRule="auto"/>
              <w:ind w:left="172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KLF055</w:t>
            </w:r>
          </w:p>
        </w:tc>
        <w:tc>
          <w:tcPr>
            <w:tcW w:w="2143" w:type="dxa"/>
          </w:tcPr>
          <w:p w:rsidR="0009606C" w:rsidRDefault="00D82C5B">
            <w:pPr>
              <w:spacing w:before="222" w:line="184" w:lineRule="auto"/>
              <w:ind w:left="84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</w:rPr>
              <w:t>1200</w:t>
            </w:r>
          </w:p>
        </w:tc>
      </w:tr>
      <w:tr w:rsidR="0009606C">
        <w:trPr>
          <w:trHeight w:val="530"/>
        </w:trPr>
        <w:tc>
          <w:tcPr>
            <w:tcW w:w="784" w:type="dxa"/>
          </w:tcPr>
          <w:p w:rsidR="0009606C" w:rsidRDefault="00D82C5B">
            <w:pPr>
              <w:spacing w:before="223" w:line="184" w:lineRule="auto"/>
              <w:ind w:left="27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</w:rPr>
              <w:t>16</w:t>
            </w:r>
          </w:p>
        </w:tc>
        <w:tc>
          <w:tcPr>
            <w:tcW w:w="2038" w:type="dxa"/>
          </w:tcPr>
          <w:p w:rsidR="0009606C" w:rsidRDefault="00D82C5B">
            <w:pPr>
              <w:spacing w:before="168" w:line="220" w:lineRule="auto"/>
              <w:ind w:left="57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开关电源</w:t>
            </w:r>
          </w:p>
        </w:tc>
        <w:tc>
          <w:tcPr>
            <w:tcW w:w="4125" w:type="dxa"/>
          </w:tcPr>
          <w:p w:rsidR="0009606C" w:rsidRDefault="00D82C5B">
            <w:pPr>
              <w:spacing w:before="224" w:line="183" w:lineRule="auto"/>
              <w:ind w:left="189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24V</w:t>
            </w:r>
          </w:p>
        </w:tc>
        <w:tc>
          <w:tcPr>
            <w:tcW w:w="2143" w:type="dxa"/>
          </w:tcPr>
          <w:p w:rsidR="0009606C" w:rsidRDefault="00D82C5B">
            <w:pPr>
              <w:spacing w:before="224" w:line="183" w:lineRule="auto"/>
              <w:ind w:left="89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230</w:t>
            </w:r>
          </w:p>
        </w:tc>
      </w:tr>
      <w:tr w:rsidR="0009606C">
        <w:trPr>
          <w:trHeight w:val="520"/>
        </w:trPr>
        <w:tc>
          <w:tcPr>
            <w:tcW w:w="784" w:type="dxa"/>
          </w:tcPr>
          <w:p w:rsidR="0009606C" w:rsidRDefault="00D82C5B">
            <w:pPr>
              <w:spacing w:before="213" w:line="184" w:lineRule="auto"/>
              <w:ind w:left="27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</w:rPr>
              <w:t>17</w:t>
            </w:r>
          </w:p>
        </w:tc>
        <w:tc>
          <w:tcPr>
            <w:tcW w:w="2038" w:type="dxa"/>
          </w:tcPr>
          <w:p w:rsidR="0009606C" w:rsidRDefault="00D82C5B">
            <w:pPr>
              <w:spacing w:before="158" w:line="219" w:lineRule="auto"/>
              <w:ind w:left="35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</w:rPr>
              <w:t>西门子编程器</w:t>
            </w:r>
          </w:p>
        </w:tc>
        <w:tc>
          <w:tcPr>
            <w:tcW w:w="4125" w:type="dxa"/>
          </w:tcPr>
          <w:p w:rsidR="0009606C" w:rsidRDefault="00D82C5B">
            <w:pPr>
              <w:spacing w:before="212" w:line="185" w:lineRule="auto"/>
              <w:ind w:left="178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SMART</w:t>
            </w:r>
          </w:p>
        </w:tc>
        <w:tc>
          <w:tcPr>
            <w:tcW w:w="2143" w:type="dxa"/>
          </w:tcPr>
          <w:p w:rsidR="0009606C" w:rsidRDefault="00D82C5B">
            <w:pPr>
              <w:spacing w:before="214" w:line="183" w:lineRule="auto"/>
              <w:ind w:left="84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5800</w:t>
            </w:r>
          </w:p>
        </w:tc>
      </w:tr>
    </w:tbl>
    <w:p w:rsidR="0009606C" w:rsidRDefault="0009606C">
      <w:pPr>
        <w:spacing w:before="213" w:line="184" w:lineRule="auto"/>
        <w:ind w:left="275"/>
        <w:rPr>
          <w:rFonts w:ascii="宋体" w:eastAsia="宋体" w:hAnsi="宋体" w:cs="宋体"/>
          <w:spacing w:val="-7"/>
          <w:sz w:val="22"/>
        </w:rPr>
        <w:sectPr w:rsidR="0009606C">
          <w:footerReference w:type="default" r:id="rId10"/>
          <w:pgSz w:w="11906" w:h="16838"/>
          <w:pgMar w:top="1361" w:right="1474" w:bottom="1361" w:left="1474" w:header="851" w:footer="992" w:gutter="0"/>
          <w:cols w:space="720"/>
          <w:docGrid w:type="linesAndChars" w:linePitch="312"/>
        </w:sectPr>
      </w:pPr>
    </w:p>
    <w:tbl>
      <w:tblPr>
        <w:tblStyle w:val="TableNormal"/>
        <w:tblW w:w="9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038"/>
        <w:gridCol w:w="4125"/>
        <w:gridCol w:w="2143"/>
      </w:tblGrid>
      <w:tr w:rsidR="0009606C">
        <w:trPr>
          <w:trHeight w:val="519"/>
        </w:trPr>
        <w:tc>
          <w:tcPr>
            <w:tcW w:w="784" w:type="dxa"/>
          </w:tcPr>
          <w:p w:rsidR="0009606C" w:rsidRDefault="00D82C5B">
            <w:pPr>
              <w:spacing w:before="213" w:line="184" w:lineRule="auto"/>
              <w:ind w:left="27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</w:rPr>
              <w:lastRenderedPageBreak/>
              <w:t>18</w:t>
            </w:r>
          </w:p>
        </w:tc>
        <w:tc>
          <w:tcPr>
            <w:tcW w:w="2038" w:type="dxa"/>
          </w:tcPr>
          <w:p w:rsidR="0009606C" w:rsidRDefault="00D82C5B">
            <w:pPr>
              <w:spacing w:before="158" w:line="220" w:lineRule="auto"/>
              <w:ind w:left="35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</w:rPr>
              <w:t>西门子触摸屏</w:t>
            </w:r>
          </w:p>
        </w:tc>
        <w:tc>
          <w:tcPr>
            <w:tcW w:w="4125" w:type="dxa"/>
          </w:tcPr>
          <w:p w:rsidR="0009606C" w:rsidRDefault="00D82C5B">
            <w:pPr>
              <w:spacing w:before="212" w:line="185" w:lineRule="auto"/>
              <w:ind w:left="161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SMART700</w:t>
            </w:r>
          </w:p>
        </w:tc>
        <w:tc>
          <w:tcPr>
            <w:tcW w:w="2143" w:type="dxa"/>
          </w:tcPr>
          <w:p w:rsidR="0009606C" w:rsidRDefault="00D82C5B">
            <w:pPr>
              <w:spacing w:before="214" w:line="183" w:lineRule="auto"/>
              <w:ind w:left="84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</w:rPr>
              <w:t>8600</w:t>
            </w:r>
          </w:p>
        </w:tc>
      </w:tr>
      <w:tr w:rsidR="0009606C">
        <w:trPr>
          <w:trHeight w:val="554"/>
        </w:trPr>
        <w:tc>
          <w:tcPr>
            <w:tcW w:w="784" w:type="dxa"/>
          </w:tcPr>
          <w:p w:rsidR="0009606C" w:rsidRDefault="00D82C5B">
            <w:pPr>
              <w:spacing w:before="234" w:line="184" w:lineRule="auto"/>
              <w:ind w:left="275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</w:rPr>
              <w:t>19</w:t>
            </w:r>
          </w:p>
        </w:tc>
        <w:tc>
          <w:tcPr>
            <w:tcW w:w="2038" w:type="dxa"/>
          </w:tcPr>
          <w:p w:rsidR="0009606C" w:rsidRDefault="00D82C5B">
            <w:pPr>
              <w:spacing w:before="180" w:line="221" w:lineRule="auto"/>
              <w:ind w:left="511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</w:rPr>
              <w:t>ABB</w:t>
            </w:r>
            <w:r>
              <w:rPr>
                <w:rFonts w:ascii="宋体" w:eastAsia="宋体" w:hAnsi="宋体" w:cs="宋体"/>
                <w:spacing w:val="-1"/>
                <w:sz w:val="22"/>
              </w:rPr>
              <w:t>变频器</w:t>
            </w:r>
          </w:p>
        </w:tc>
        <w:tc>
          <w:tcPr>
            <w:tcW w:w="4125" w:type="dxa"/>
          </w:tcPr>
          <w:p w:rsidR="0009606C" w:rsidRDefault="00D82C5B">
            <w:pPr>
              <w:spacing w:before="233" w:line="185" w:lineRule="auto"/>
              <w:ind w:left="1392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ACS-510-017A</w:t>
            </w:r>
          </w:p>
        </w:tc>
        <w:tc>
          <w:tcPr>
            <w:tcW w:w="2143" w:type="dxa"/>
          </w:tcPr>
          <w:p w:rsidR="0009606C" w:rsidRDefault="00D82C5B">
            <w:pPr>
              <w:spacing w:before="235" w:line="183" w:lineRule="auto"/>
              <w:ind w:left="848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</w:rPr>
              <w:t>755</w:t>
            </w:r>
            <w:r>
              <w:rPr>
                <w:rFonts w:ascii="宋体" w:eastAsia="宋体" w:hAnsi="宋体" w:cs="宋体" w:hint="eastAsia"/>
                <w:spacing w:val="-3"/>
                <w:sz w:val="22"/>
              </w:rPr>
              <w:t>0</w:t>
            </w:r>
          </w:p>
        </w:tc>
      </w:tr>
      <w:tr w:rsidR="0009606C">
        <w:trPr>
          <w:trHeight w:val="554"/>
        </w:trPr>
        <w:tc>
          <w:tcPr>
            <w:tcW w:w="784" w:type="dxa"/>
          </w:tcPr>
          <w:p w:rsidR="0009606C" w:rsidRDefault="00D82C5B">
            <w:pPr>
              <w:spacing w:before="214" w:line="183" w:lineRule="auto"/>
              <w:ind w:left="295"/>
              <w:rPr>
                <w:rFonts w:ascii="宋体" w:eastAsia="宋体" w:hAnsi="宋体" w:cs="宋体"/>
                <w:spacing w:val="-7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20</w:t>
            </w:r>
          </w:p>
        </w:tc>
        <w:tc>
          <w:tcPr>
            <w:tcW w:w="2038" w:type="dxa"/>
          </w:tcPr>
          <w:p w:rsidR="0009606C" w:rsidRDefault="00D82C5B">
            <w:pPr>
              <w:spacing w:before="160" w:line="219" w:lineRule="auto"/>
              <w:ind w:left="400"/>
              <w:rPr>
                <w:rFonts w:ascii="宋体" w:eastAsia="宋体" w:hAnsi="宋体" w:cs="宋体"/>
                <w:spacing w:val="-1"/>
                <w:sz w:val="22"/>
              </w:rPr>
            </w:pPr>
            <w:r>
              <w:rPr>
                <w:rFonts w:ascii="宋体" w:eastAsia="宋体" w:hAnsi="宋体" w:cs="宋体"/>
                <w:spacing w:val="-2"/>
                <w:szCs w:val="21"/>
              </w:rPr>
              <w:t>水泵腔体组件</w:t>
            </w:r>
          </w:p>
        </w:tc>
        <w:tc>
          <w:tcPr>
            <w:tcW w:w="4125" w:type="dxa"/>
          </w:tcPr>
          <w:p w:rsidR="0009606C" w:rsidRDefault="00D82C5B">
            <w:pPr>
              <w:spacing w:before="161" w:line="220" w:lineRule="auto"/>
              <w:ind w:left="169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熊猫专用</w:t>
            </w:r>
          </w:p>
        </w:tc>
        <w:tc>
          <w:tcPr>
            <w:tcW w:w="2143" w:type="dxa"/>
          </w:tcPr>
          <w:p w:rsidR="0009606C" w:rsidRDefault="00D82C5B">
            <w:pPr>
              <w:spacing w:before="213" w:line="184" w:lineRule="auto"/>
              <w:ind w:left="827"/>
              <w:rPr>
                <w:rFonts w:ascii="宋体" w:eastAsia="宋体" w:hAnsi="宋体" w:cs="宋体"/>
                <w:spacing w:val="-3"/>
                <w:sz w:val="22"/>
              </w:rPr>
            </w:pPr>
            <w:r>
              <w:rPr>
                <w:rFonts w:ascii="宋体" w:eastAsia="宋体" w:hAnsi="宋体" w:cs="宋体"/>
                <w:spacing w:val="-4"/>
                <w:szCs w:val="21"/>
              </w:rPr>
              <w:t>13000</w:t>
            </w:r>
          </w:p>
        </w:tc>
      </w:tr>
      <w:tr w:rsidR="0009606C">
        <w:trPr>
          <w:trHeight w:val="554"/>
        </w:trPr>
        <w:tc>
          <w:tcPr>
            <w:tcW w:w="784" w:type="dxa"/>
          </w:tcPr>
          <w:p w:rsidR="0009606C" w:rsidRDefault="00D82C5B">
            <w:pPr>
              <w:spacing w:before="215" w:line="184" w:lineRule="auto"/>
              <w:ind w:left="295"/>
              <w:rPr>
                <w:rFonts w:ascii="宋体" w:eastAsia="宋体" w:hAnsi="宋体" w:cs="宋体"/>
                <w:spacing w:val="-7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21</w:t>
            </w:r>
          </w:p>
        </w:tc>
        <w:tc>
          <w:tcPr>
            <w:tcW w:w="2038" w:type="dxa"/>
          </w:tcPr>
          <w:p w:rsidR="0009606C" w:rsidRDefault="00D82C5B">
            <w:pPr>
              <w:spacing w:before="161" w:line="219" w:lineRule="auto"/>
              <w:ind w:left="611"/>
              <w:rPr>
                <w:rFonts w:ascii="宋体" w:eastAsia="宋体" w:hAnsi="宋体" w:cs="宋体"/>
                <w:spacing w:val="-1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spacing w:val="-3"/>
                <w:szCs w:val="21"/>
              </w:rPr>
              <w:t>水泵机封</w:t>
            </w:r>
            <w:proofErr w:type="gramEnd"/>
          </w:p>
        </w:tc>
        <w:tc>
          <w:tcPr>
            <w:tcW w:w="4125" w:type="dxa"/>
          </w:tcPr>
          <w:p w:rsidR="0009606C" w:rsidRDefault="00D82C5B">
            <w:pPr>
              <w:spacing w:before="163" w:line="220" w:lineRule="auto"/>
              <w:ind w:left="169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熊猫专用</w:t>
            </w:r>
          </w:p>
        </w:tc>
        <w:tc>
          <w:tcPr>
            <w:tcW w:w="2143" w:type="dxa"/>
          </w:tcPr>
          <w:p w:rsidR="0009606C" w:rsidRDefault="00D82C5B">
            <w:pPr>
              <w:spacing w:before="215" w:line="184" w:lineRule="auto"/>
              <w:ind w:left="878"/>
              <w:rPr>
                <w:rFonts w:ascii="宋体" w:eastAsia="宋体" w:hAnsi="宋体" w:cs="宋体"/>
                <w:spacing w:val="-3"/>
                <w:sz w:val="22"/>
              </w:rPr>
            </w:pPr>
            <w:r>
              <w:rPr>
                <w:rFonts w:ascii="宋体" w:eastAsia="宋体" w:hAnsi="宋体" w:cs="宋体"/>
                <w:spacing w:val="-5"/>
                <w:szCs w:val="21"/>
              </w:rPr>
              <w:t>1200</w:t>
            </w:r>
          </w:p>
        </w:tc>
      </w:tr>
      <w:tr w:rsidR="0009606C">
        <w:trPr>
          <w:trHeight w:val="554"/>
        </w:trPr>
        <w:tc>
          <w:tcPr>
            <w:tcW w:w="784" w:type="dxa"/>
          </w:tcPr>
          <w:p w:rsidR="0009606C" w:rsidRDefault="00D82C5B">
            <w:pPr>
              <w:spacing w:before="218" w:line="183" w:lineRule="auto"/>
              <w:ind w:left="295"/>
              <w:rPr>
                <w:rFonts w:ascii="宋体" w:eastAsia="宋体" w:hAnsi="宋体" w:cs="宋体"/>
                <w:spacing w:val="-7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22</w:t>
            </w:r>
          </w:p>
        </w:tc>
        <w:tc>
          <w:tcPr>
            <w:tcW w:w="2038" w:type="dxa"/>
          </w:tcPr>
          <w:p w:rsidR="0009606C" w:rsidRDefault="00D82C5B">
            <w:pPr>
              <w:spacing w:before="163" w:line="219" w:lineRule="auto"/>
              <w:ind w:left="611"/>
              <w:rPr>
                <w:rFonts w:ascii="宋体" w:eastAsia="宋体" w:hAnsi="宋体" w:cs="宋体"/>
                <w:spacing w:val="-1"/>
                <w:sz w:val="22"/>
              </w:rPr>
            </w:pPr>
            <w:r>
              <w:rPr>
                <w:rFonts w:ascii="宋体" w:eastAsia="宋体" w:hAnsi="宋体" w:cs="宋体"/>
                <w:spacing w:val="2"/>
                <w:szCs w:val="21"/>
              </w:rPr>
              <w:t>电机轴承</w:t>
            </w:r>
          </w:p>
        </w:tc>
        <w:tc>
          <w:tcPr>
            <w:tcW w:w="4125" w:type="dxa"/>
          </w:tcPr>
          <w:p w:rsidR="0009606C" w:rsidRDefault="00D82C5B">
            <w:pPr>
              <w:spacing w:before="165" w:line="220" w:lineRule="auto"/>
              <w:ind w:left="1693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pacing w:val="6"/>
                <w:szCs w:val="21"/>
              </w:rPr>
              <w:t>熊猫专用</w:t>
            </w:r>
          </w:p>
        </w:tc>
        <w:tc>
          <w:tcPr>
            <w:tcW w:w="2143" w:type="dxa"/>
          </w:tcPr>
          <w:p w:rsidR="0009606C" w:rsidRDefault="00D82C5B">
            <w:pPr>
              <w:spacing w:before="218" w:line="183" w:lineRule="auto"/>
              <w:ind w:left="928"/>
              <w:rPr>
                <w:rFonts w:ascii="宋体" w:eastAsia="宋体" w:hAnsi="宋体" w:cs="宋体"/>
                <w:spacing w:val="-3"/>
                <w:sz w:val="22"/>
              </w:rPr>
            </w:pPr>
            <w:r>
              <w:rPr>
                <w:rFonts w:ascii="宋体" w:eastAsia="宋体" w:hAnsi="宋体" w:cs="宋体"/>
                <w:spacing w:val="-3"/>
                <w:szCs w:val="21"/>
              </w:rPr>
              <w:t>600</w:t>
            </w:r>
          </w:p>
        </w:tc>
      </w:tr>
      <w:tr w:rsidR="0009606C">
        <w:trPr>
          <w:trHeight w:val="554"/>
        </w:trPr>
        <w:tc>
          <w:tcPr>
            <w:tcW w:w="9090" w:type="dxa"/>
            <w:gridSpan w:val="4"/>
          </w:tcPr>
          <w:p w:rsidR="0009606C" w:rsidRDefault="00D82C5B">
            <w:pPr>
              <w:spacing w:before="218" w:line="183" w:lineRule="auto"/>
              <w:rPr>
                <w:rFonts w:ascii="宋体" w:eastAsia="宋体" w:hAnsi="宋体" w:cs="宋体"/>
                <w:spacing w:val="-3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-3"/>
                <w:szCs w:val="21"/>
              </w:rPr>
              <w:t>备注：</w:t>
            </w:r>
            <w:r>
              <w:rPr>
                <w:rStyle w:val="ca-11"/>
                <w:rFonts w:asciiTheme="minorEastAsia" w:eastAsiaTheme="minorEastAsia" w:hAnsiTheme="minorEastAsia" w:cstheme="minorEastAsia"/>
                <w:sz w:val="21"/>
                <w:szCs w:val="21"/>
              </w:rPr>
              <w:t>维修过程提供的零部件实行质保，质保期六个月</w:t>
            </w:r>
          </w:p>
        </w:tc>
      </w:tr>
    </w:tbl>
    <w:p w:rsidR="0009606C" w:rsidRDefault="0009606C"/>
    <w:p w:rsidR="0009606C" w:rsidRDefault="00D82C5B">
      <w:pPr>
        <w:spacing w:before="221" w:line="221" w:lineRule="auto"/>
        <w:rPr>
          <w:rFonts w:ascii="仿宋" w:eastAsia="仿宋" w:hAnsi="仿宋" w:cs="仿宋"/>
          <w:sz w:val="25"/>
          <w:szCs w:val="25"/>
        </w:rPr>
      </w:pPr>
      <w:r>
        <w:rPr>
          <w:rFonts w:ascii="仿宋" w:eastAsia="仿宋" w:hAnsi="仿宋" w:cs="仿宋"/>
          <w:spacing w:val="-5"/>
          <w:sz w:val="25"/>
          <w:szCs w:val="25"/>
        </w:rPr>
        <w:t>以上为设备的配件单价。</w:t>
      </w:r>
    </w:p>
    <w:p w:rsidR="0009606C" w:rsidRDefault="0009606C">
      <w:pPr>
        <w:spacing w:line="273" w:lineRule="auto"/>
        <w:rPr>
          <w:rFonts w:ascii="Arial"/>
        </w:rPr>
      </w:pPr>
    </w:p>
    <w:p w:rsidR="0009606C" w:rsidRDefault="0009606C">
      <w:pPr>
        <w:spacing w:line="273" w:lineRule="auto"/>
        <w:rPr>
          <w:rFonts w:ascii="Arial"/>
        </w:rPr>
      </w:pPr>
    </w:p>
    <w:p w:rsidR="0009606C" w:rsidRDefault="0009606C">
      <w:pPr>
        <w:widowControl/>
        <w:adjustRightInd w:val="0"/>
        <w:snapToGrid w:val="0"/>
        <w:spacing w:line="240" w:lineRule="atLeast"/>
        <w:jc w:val="left"/>
        <w:rPr>
          <w:rFonts w:ascii="仿宋" w:eastAsia="仿宋" w:hAnsi="仿宋" w:hint="eastAsia"/>
          <w:sz w:val="28"/>
          <w:szCs w:val="28"/>
        </w:rPr>
        <w:sectPr w:rsidR="0009606C">
          <w:headerReference w:type="default" r:id="rId11"/>
          <w:footerReference w:type="default" r:id="rId12"/>
          <w:pgSz w:w="11906" w:h="16838"/>
          <w:pgMar w:top="1361" w:right="1474" w:bottom="1361" w:left="1474" w:header="851" w:footer="992" w:gutter="0"/>
          <w:cols w:space="720"/>
          <w:docGrid w:type="linesAndChars" w:linePitch="312"/>
        </w:sectPr>
      </w:pPr>
      <w:bookmarkStart w:id="0" w:name="_GoBack"/>
      <w:bookmarkEnd w:id="0"/>
    </w:p>
    <w:p w:rsidR="0009606C" w:rsidRDefault="0009606C">
      <w:pPr>
        <w:adjustRightInd w:val="0"/>
        <w:snapToGrid w:val="0"/>
        <w:spacing w:line="520" w:lineRule="exact"/>
        <w:jc w:val="left"/>
        <w:rPr>
          <w:rFonts w:hint="eastAsia"/>
        </w:rPr>
      </w:pPr>
    </w:p>
    <w:sectPr w:rsidR="0009606C">
      <w:headerReference w:type="default" r:id="rId13"/>
      <w:footerReference w:type="default" r:id="rId14"/>
      <w:pgSz w:w="16838" w:h="11906" w:orient="landscape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C5B" w:rsidRDefault="00D82C5B">
      <w:r>
        <w:separator/>
      </w:r>
    </w:p>
  </w:endnote>
  <w:endnote w:type="continuationSeparator" w:id="0">
    <w:p w:rsidR="00D82C5B" w:rsidRDefault="00D8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6C" w:rsidRDefault="0009606C">
    <w:pPr>
      <w:pStyle w:val="a6"/>
      <w:jc w:val="center"/>
    </w:pPr>
  </w:p>
  <w:p w:rsidR="0009606C" w:rsidRDefault="000960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6C" w:rsidRDefault="000960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6C" w:rsidRDefault="0009606C">
    <w:pPr>
      <w:pStyle w:val="a6"/>
      <w:jc w:val="center"/>
    </w:pPr>
  </w:p>
  <w:p w:rsidR="0009606C" w:rsidRDefault="0009606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6C" w:rsidRDefault="0009606C">
    <w:pPr>
      <w:pStyle w:val="a6"/>
      <w:jc w:val="center"/>
    </w:pPr>
  </w:p>
  <w:p w:rsidR="0009606C" w:rsidRDefault="000960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C5B" w:rsidRDefault="00D82C5B">
      <w:r>
        <w:separator/>
      </w:r>
    </w:p>
  </w:footnote>
  <w:footnote w:type="continuationSeparator" w:id="0">
    <w:p w:rsidR="00D82C5B" w:rsidRDefault="00D8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6C" w:rsidRDefault="00D82C5B">
    <w:pPr>
      <w:pStyle w:val="a8"/>
      <w:tabs>
        <w:tab w:val="clear" w:pos="4153"/>
        <w:tab w:val="left" w:pos="4984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606C" w:rsidRDefault="00D82C5B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9606C" w:rsidRDefault="00D82C5B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6C" w:rsidRDefault="0009606C">
    <w:pPr>
      <w:pStyle w:val="a8"/>
      <w:tabs>
        <w:tab w:val="clear" w:pos="4153"/>
        <w:tab w:val="left" w:pos="4984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6C" w:rsidRDefault="00D82C5B">
    <w:pPr>
      <w:pStyle w:val="a8"/>
      <w:tabs>
        <w:tab w:val="clear" w:pos="4153"/>
        <w:tab w:val="left" w:pos="4984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606C" w:rsidRDefault="00D82C5B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09606C" w:rsidRDefault="00D82C5B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NkMzQwNjRkMDgzZGRkYTRmODdmZWRiYjg2OWZlYTAifQ=="/>
    <w:docVar w:name="KSO_WPS_MARK_KEY" w:val="49f47fe6-ef07-4f40-925e-eff15e2dd6a4"/>
  </w:docVars>
  <w:rsids>
    <w:rsidRoot w:val="00956C90"/>
    <w:rsid w:val="0003421C"/>
    <w:rsid w:val="00051FCC"/>
    <w:rsid w:val="00081BEC"/>
    <w:rsid w:val="00093636"/>
    <w:rsid w:val="0009496B"/>
    <w:rsid w:val="0009606C"/>
    <w:rsid w:val="000A3AC2"/>
    <w:rsid w:val="000A688E"/>
    <w:rsid w:val="000C344C"/>
    <w:rsid w:val="000D09B0"/>
    <w:rsid w:val="000F4AD5"/>
    <w:rsid w:val="001429BE"/>
    <w:rsid w:val="00144176"/>
    <w:rsid w:val="00166E06"/>
    <w:rsid w:val="001701C6"/>
    <w:rsid w:val="0017097D"/>
    <w:rsid w:val="001A29EA"/>
    <w:rsid w:val="001B678E"/>
    <w:rsid w:val="001B7F72"/>
    <w:rsid w:val="001E43ED"/>
    <w:rsid w:val="0021788A"/>
    <w:rsid w:val="0023111E"/>
    <w:rsid w:val="0024004A"/>
    <w:rsid w:val="002428EA"/>
    <w:rsid w:val="00266F2C"/>
    <w:rsid w:val="002A5B70"/>
    <w:rsid w:val="002B19B1"/>
    <w:rsid w:val="002E0CF0"/>
    <w:rsid w:val="002E3489"/>
    <w:rsid w:val="002E64C6"/>
    <w:rsid w:val="0030312C"/>
    <w:rsid w:val="003314B8"/>
    <w:rsid w:val="003350E0"/>
    <w:rsid w:val="00340543"/>
    <w:rsid w:val="003476C0"/>
    <w:rsid w:val="00381216"/>
    <w:rsid w:val="0039634B"/>
    <w:rsid w:val="003B2ED8"/>
    <w:rsid w:val="003E197D"/>
    <w:rsid w:val="003E63DD"/>
    <w:rsid w:val="003F1198"/>
    <w:rsid w:val="003F2A0F"/>
    <w:rsid w:val="00400EBD"/>
    <w:rsid w:val="00413F0B"/>
    <w:rsid w:val="004253D5"/>
    <w:rsid w:val="00434148"/>
    <w:rsid w:val="00436B61"/>
    <w:rsid w:val="00442F14"/>
    <w:rsid w:val="004A597A"/>
    <w:rsid w:val="004A76E6"/>
    <w:rsid w:val="004B2C78"/>
    <w:rsid w:val="004C6AC2"/>
    <w:rsid w:val="004D3924"/>
    <w:rsid w:val="004E38B0"/>
    <w:rsid w:val="004E4E5A"/>
    <w:rsid w:val="004F639C"/>
    <w:rsid w:val="00527CB6"/>
    <w:rsid w:val="00590AE8"/>
    <w:rsid w:val="005C1C4B"/>
    <w:rsid w:val="005D2BEC"/>
    <w:rsid w:val="005F46F5"/>
    <w:rsid w:val="00610564"/>
    <w:rsid w:val="00665EE3"/>
    <w:rsid w:val="00676CA1"/>
    <w:rsid w:val="006B2823"/>
    <w:rsid w:val="006F6A86"/>
    <w:rsid w:val="0071421A"/>
    <w:rsid w:val="00725F2E"/>
    <w:rsid w:val="00736670"/>
    <w:rsid w:val="00753EB1"/>
    <w:rsid w:val="0078295C"/>
    <w:rsid w:val="00784EE1"/>
    <w:rsid w:val="007871A9"/>
    <w:rsid w:val="0082481F"/>
    <w:rsid w:val="00860C89"/>
    <w:rsid w:val="00863BDC"/>
    <w:rsid w:val="00881D5C"/>
    <w:rsid w:val="008941A5"/>
    <w:rsid w:val="008C1477"/>
    <w:rsid w:val="008F0218"/>
    <w:rsid w:val="008F78FE"/>
    <w:rsid w:val="009546D0"/>
    <w:rsid w:val="00956C90"/>
    <w:rsid w:val="00981B10"/>
    <w:rsid w:val="009B1DF7"/>
    <w:rsid w:val="009B2AD4"/>
    <w:rsid w:val="009F5216"/>
    <w:rsid w:val="00A0492C"/>
    <w:rsid w:val="00A11DE6"/>
    <w:rsid w:val="00A47D65"/>
    <w:rsid w:val="00A97529"/>
    <w:rsid w:val="00AA7AA4"/>
    <w:rsid w:val="00AB051F"/>
    <w:rsid w:val="00AB1DAC"/>
    <w:rsid w:val="00AB23CD"/>
    <w:rsid w:val="00AF694A"/>
    <w:rsid w:val="00AF78A5"/>
    <w:rsid w:val="00B103F3"/>
    <w:rsid w:val="00B30059"/>
    <w:rsid w:val="00B333F4"/>
    <w:rsid w:val="00B4187B"/>
    <w:rsid w:val="00B41D98"/>
    <w:rsid w:val="00B56C21"/>
    <w:rsid w:val="00B762D0"/>
    <w:rsid w:val="00BB6058"/>
    <w:rsid w:val="00BC2B3F"/>
    <w:rsid w:val="00BD0631"/>
    <w:rsid w:val="00C14FF5"/>
    <w:rsid w:val="00C3198C"/>
    <w:rsid w:val="00C57B50"/>
    <w:rsid w:val="00C67379"/>
    <w:rsid w:val="00C7127F"/>
    <w:rsid w:val="00CE6C93"/>
    <w:rsid w:val="00D65A31"/>
    <w:rsid w:val="00D82C5B"/>
    <w:rsid w:val="00DC5093"/>
    <w:rsid w:val="00DD2547"/>
    <w:rsid w:val="00DD2D29"/>
    <w:rsid w:val="00DE2A74"/>
    <w:rsid w:val="00DF661D"/>
    <w:rsid w:val="00E508DC"/>
    <w:rsid w:val="00E6362D"/>
    <w:rsid w:val="00E750A0"/>
    <w:rsid w:val="00E77977"/>
    <w:rsid w:val="00EF74CC"/>
    <w:rsid w:val="00F04BB8"/>
    <w:rsid w:val="00F45FF4"/>
    <w:rsid w:val="00F54832"/>
    <w:rsid w:val="00FA2FA9"/>
    <w:rsid w:val="00FE2E4F"/>
    <w:rsid w:val="14B94BC5"/>
    <w:rsid w:val="19362169"/>
    <w:rsid w:val="1CF739BD"/>
    <w:rsid w:val="1F207887"/>
    <w:rsid w:val="280E779A"/>
    <w:rsid w:val="2B4754D5"/>
    <w:rsid w:val="41C95079"/>
    <w:rsid w:val="48C63856"/>
    <w:rsid w:val="6B23322B"/>
    <w:rsid w:val="782A4565"/>
    <w:rsid w:val="7E5A6DDE"/>
    <w:rsid w:val="7F91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B3A4E7"/>
  <w15:docId w15:val="{6C045C46-47D3-4BCF-8443-199EE61C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-0">
    <w:name w:val="pa-0"/>
    <w:basedOn w:val="a"/>
    <w:pPr>
      <w:widowControl/>
      <w:spacing w:before="150" w:after="150" w:line="480" w:lineRule="atLeast"/>
      <w:jc w:val="center"/>
    </w:pPr>
    <w:rPr>
      <w:rFonts w:ascii="宋体" w:hAnsi="宋体" w:cs="宋体"/>
      <w:kern w:val="0"/>
      <w:sz w:val="24"/>
    </w:rPr>
  </w:style>
  <w:style w:type="character" w:customStyle="1" w:styleId="ca-11">
    <w:name w:val="ca-11"/>
    <w:qFormat/>
    <w:rPr>
      <w:rFonts w:ascii="新宋体" w:eastAsia="新宋体" w:hAnsi="新宋体" w:hint="eastAsia"/>
      <w:sz w:val="28"/>
      <w:szCs w:val="28"/>
    </w:rPr>
  </w:style>
  <w:style w:type="paragraph" w:customStyle="1" w:styleId="pa-5">
    <w:name w:val="pa-5"/>
    <w:basedOn w:val="a"/>
    <w:qFormat/>
    <w:pPr>
      <w:widowControl/>
      <w:spacing w:before="150" w:after="150" w:line="320" w:lineRule="atLeast"/>
      <w:ind w:firstLine="560"/>
    </w:pPr>
    <w:rPr>
      <w:rFonts w:ascii="宋体" w:hAnsi="宋体" w:cs="宋体"/>
      <w:kern w:val="0"/>
      <w:sz w:val="24"/>
    </w:rPr>
  </w:style>
  <w:style w:type="character" w:customStyle="1" w:styleId="ca-31">
    <w:name w:val="ca-31"/>
    <w:qFormat/>
    <w:rPr>
      <w:rFonts w:ascii="新宋体" w:eastAsia="新宋体" w:hAnsi="新宋体" w:hint="eastAsia"/>
      <w:b/>
      <w:bCs/>
      <w:spacing w:val="-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C92664-4253-4DD1-81FB-34CBD578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401</Words>
  <Characters>2288</Characters>
  <Application>Microsoft Office Word</Application>
  <DocSecurity>0</DocSecurity>
  <Lines>19</Lines>
  <Paragraphs>5</Paragraphs>
  <ScaleCrop>false</ScaleCrop>
  <Company>HP Inc.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7</cp:revision>
  <cp:lastPrinted>2022-01-05T02:46:00Z</cp:lastPrinted>
  <dcterms:created xsi:type="dcterms:W3CDTF">2022-09-30T01:02:00Z</dcterms:created>
  <dcterms:modified xsi:type="dcterms:W3CDTF">2023-03-06T08:23:00Z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488DD73416AE4738ADF90FBCB51DB011</vt:lpwstr>
  </property>
</Properties>
</file>