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附件一</w:t>
      </w:r>
    </w:p>
    <w:p>
      <w:pPr>
        <w:adjustRightInd w:val="0"/>
        <w:snapToGrid w:val="0"/>
        <w:spacing w:line="4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重庆城市管理职业学院</w:t>
      </w:r>
    </w:p>
    <w:p>
      <w:pPr>
        <w:adjustRightInd w:val="0"/>
        <w:snapToGrid w:val="0"/>
        <w:spacing w:line="4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敏学楼部分外墙清洗服务分散采购项目要求及技术标准</w:t>
      </w:r>
    </w:p>
    <w:p>
      <w:pPr>
        <w:adjustRightInd w:val="0"/>
        <w:snapToGrid w:val="0"/>
        <w:spacing w:line="460" w:lineRule="exact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一、项目简介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重庆城市管理职业学院位于重庆市高新区大学城南二路151号，现需要采购学校敏学楼部分外墙清洗服务（具体见</w:t>
      </w:r>
      <w:r>
        <w:rPr>
          <w:rFonts w:hint="eastAsia" w:ascii="方正仿宋_GBK" w:eastAsia="方正仿宋_GBK"/>
          <w:sz w:val="28"/>
          <w:szCs w:val="28"/>
        </w:rPr>
        <w:t>重庆城市管理职业学院敏学楼部分外墙清洗分散采购报价表</w:t>
      </w:r>
      <w:r>
        <w:rPr>
          <w:rFonts w:hint="eastAsia" w:ascii="仿宋" w:hAnsi="仿宋" w:eastAsia="仿宋"/>
          <w:sz w:val="28"/>
          <w:szCs w:val="28"/>
        </w:rPr>
        <w:t xml:space="preserve">）。欢迎符合资格要求的服务商踊跃参加。 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二、清洗要求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1.清洗面积和要求见附件一；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2.服务商须于9月3日前完成</w:t>
      </w:r>
      <w:r>
        <w:rPr>
          <w:rFonts w:hint="eastAsia" w:ascii="方正仿宋_GBK" w:eastAsia="方正仿宋_GBK"/>
          <w:sz w:val="28"/>
          <w:szCs w:val="28"/>
        </w:rPr>
        <w:t>敏学楼部分外墙清洗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</w:t>
      </w:r>
      <w:r>
        <w:rPr>
          <w:rFonts w:ascii="方正黑体_GBK" w:hAnsi="仿宋" w:eastAsia="方正黑体_GBK"/>
          <w:sz w:val="28"/>
          <w:szCs w:val="28"/>
        </w:rPr>
        <w:t xml:space="preserve">验收方式 </w:t>
      </w:r>
    </w:p>
    <w:p>
      <w:pPr>
        <w:spacing w:line="43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1.按国家相关规定及招标文件、服务商投标文件及承诺执行，采购人与服务商现场验收；</w:t>
      </w:r>
    </w:p>
    <w:p>
      <w:pPr>
        <w:spacing w:line="43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2.建筑外墙表面清洗后目视应无污渍，灰垢，水印；</w:t>
      </w:r>
    </w:p>
    <w:p>
      <w:pPr>
        <w:spacing w:line="43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3.服务商必须规范操作、按清洁标准施工、以前清洗和自然积累导致侵入墙体内的污渍，使用清洗剂反复清洗后仍不能彻底清除的，属正常范围。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四、</w:t>
      </w:r>
      <w:r>
        <w:rPr>
          <w:rFonts w:ascii="方正黑体_GBK" w:hAnsi="仿宋" w:eastAsia="方正黑体_GBK"/>
          <w:sz w:val="28"/>
          <w:szCs w:val="28"/>
        </w:rPr>
        <w:t>质保</w:t>
      </w:r>
    </w:p>
    <w:p>
      <w:pPr>
        <w:spacing w:line="43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无质保期限，清洗过程中如有玻璃等损坏，须3倍现金赔偿或原材质安装赔偿。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五、报价须知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1.不得超过限价表进行报价，超过者作废。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方正仿宋_GBK" w:eastAsia="方正仿宋_GBK" w:cs="宋体"/>
          <w:kern w:val="0"/>
          <w:sz w:val="30"/>
          <w:szCs w:val="30"/>
        </w:rPr>
        <w:t>本次分散采购报价为人民币报价，包含：所有外墙清洗人工、清洁剂及工用具、清洗安全、运输、清洗后地面保洁等所有费用。</w:t>
      </w:r>
      <w:r>
        <w:rPr>
          <w:rFonts w:hint="eastAsia" w:ascii="方正仿宋_GBK" w:eastAsia="方正仿宋_GBK" w:cs="宋体"/>
          <w:kern w:val="0"/>
          <w:sz w:val="30"/>
          <w:szCs w:val="30"/>
        </w:rPr>
        <w:t>因服务商自身原因造成漏报、少报皆由其自行承担责任，采购人不再补偿；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 xml:space="preserve">六、服务商资格要求 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参加报价的服务商须具备一下资格：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 ：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3.具有履行合同所必须的设备和专业技术能力； 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4.近三年内参加政府采购活动以及经营活动无重大违法记录；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5.营业执照经营范围有外墙清洗或保洁服务或物业服务资质。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6.参与分散采购的服务商须密封提供有鲜章的以下材料（装订成一册）：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.1</w:t>
      </w:r>
      <w:r>
        <w:rPr>
          <w:rFonts w:hint="eastAsia" w:ascii="仿宋" w:hAnsi="仿宋" w:eastAsia="仿宋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28"/>
        </w:rPr>
        <w:t>法定代表人身份证明书。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.3</w:t>
      </w:r>
      <w:r>
        <w:rPr>
          <w:rFonts w:hint="eastAsia" w:ascii="仿宋" w:hAnsi="仿宋" w:eastAsia="仿宋"/>
          <w:sz w:val="28"/>
          <w:szCs w:val="28"/>
        </w:rPr>
        <w:t>法定代表人授权委托书（法人亲自参与分散采购的，则不需要授权委托书）。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.4</w:t>
      </w:r>
      <w:r>
        <w:rPr>
          <w:rFonts w:hint="eastAsia" w:ascii="仿宋" w:hAnsi="仿宋" w:eastAsia="仿宋"/>
          <w:sz w:val="28"/>
          <w:szCs w:val="28"/>
        </w:rPr>
        <w:t>诚信声明【含：良好的商业信誉、健全的财务会计制度、服务能力、安全责任等。特别承诺清洗过程中发生的任何安全问题均由服务商全权承担，采购人不承担任何经济和法律责任】。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</w:t>
      </w:r>
      <w:r>
        <w:rPr>
          <w:rFonts w:hint="eastAsia" w:ascii="方正仿宋_GBK" w:eastAsia="方正仿宋_GBK"/>
          <w:sz w:val="28"/>
          <w:szCs w:val="28"/>
        </w:rPr>
        <w:t>重庆城市管理职业学院敏学楼部分外墙清洗分散采购项目报价表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napToGrid w:val="0"/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6.6投标人健康承诺书</w:t>
      </w:r>
    </w:p>
    <w:p>
      <w:pPr>
        <w:adjustRightInd w:val="0"/>
        <w:snapToGrid w:val="0"/>
        <w:spacing w:line="43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七、</w:t>
      </w:r>
      <w:r>
        <w:rPr>
          <w:rFonts w:ascii="方正黑体_GBK" w:hAnsi="仿宋" w:eastAsia="方正黑体_GBK"/>
          <w:sz w:val="28"/>
          <w:szCs w:val="28"/>
        </w:rPr>
        <w:t xml:space="preserve">付款方式 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本次分散采购项目由采购人全额支付，具体为：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.服务商</w:t>
      </w:r>
      <w:r>
        <w:rPr>
          <w:rFonts w:ascii="仿宋" w:hAnsi="仿宋" w:eastAsia="仿宋"/>
          <w:sz w:val="28"/>
          <w:szCs w:val="28"/>
        </w:rPr>
        <w:t>按服务合同约定完成清洗服务，做好收尾工作后，</w:t>
      </w:r>
      <w:r>
        <w:rPr>
          <w:rFonts w:hint="eastAsia" w:ascii="仿宋" w:hAnsi="仿宋" w:eastAsia="仿宋"/>
          <w:sz w:val="28"/>
          <w:szCs w:val="28"/>
        </w:rPr>
        <w:t>服务商</w:t>
      </w:r>
      <w:r>
        <w:rPr>
          <w:rFonts w:ascii="仿宋" w:hAnsi="仿宋" w:eastAsia="仿宋"/>
          <w:sz w:val="28"/>
          <w:szCs w:val="28"/>
        </w:rPr>
        <w:t>提出验申请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2、采购人验收合格后，</w:t>
      </w:r>
      <w:r>
        <w:rPr>
          <w:rFonts w:hint="eastAsia" w:ascii="仿宋" w:hAnsi="仿宋" w:eastAsia="仿宋"/>
          <w:sz w:val="28"/>
          <w:szCs w:val="28"/>
        </w:rPr>
        <w:t>服务商</w:t>
      </w:r>
      <w:r>
        <w:rPr>
          <w:rFonts w:ascii="仿宋" w:hAnsi="仿宋" w:eastAsia="仿宋"/>
          <w:sz w:val="28"/>
          <w:szCs w:val="28"/>
        </w:rPr>
        <w:t>向采购人开具增值税普通发票，采购人一次性支付清洗服务款项。</w:t>
      </w:r>
    </w:p>
    <w:p>
      <w:pPr>
        <w:adjustRightInd w:val="0"/>
        <w:snapToGrid w:val="0"/>
        <w:spacing w:line="430" w:lineRule="exact"/>
        <w:ind w:firstLine="560" w:firstLineChars="200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八、违约责任</w:t>
      </w:r>
    </w:p>
    <w:p>
      <w:pPr>
        <w:adjustRightInd w:val="0"/>
        <w:snapToGrid w:val="0"/>
        <w:spacing w:line="43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按《中华人共和国民法典》、《政府采购法》执行，或按双方约定。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478" w:firstLineChars="171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九、其他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478" w:firstLineChars="17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（一）成交原则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（二）采购异议处理 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2、服务商对成交结果或中标结果有异议的，应在开标现场提出，并附相关证明材料。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>
      <w:pPr>
        <w:widowControl/>
        <w:shd w:val="clear" w:color="auto" w:fill="FFFFFF"/>
        <w:adjustRightInd w:val="0"/>
        <w:snapToGrid w:val="0"/>
        <w:spacing w:line="430" w:lineRule="exact"/>
        <w:ind w:firstLine="478" w:firstLineChars="171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（三）完成时间：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2021年9月3日前。</w:t>
      </w:r>
    </w:p>
    <w:p>
      <w:bookmarkStart w:id="0" w:name="_GoBack"/>
      <w:bookmarkEnd w:id="0"/>
    </w:p>
    <w:sectPr>
      <w:footerReference r:id="rId3" w:type="default"/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6"/>
    <w:rsid w:val="000B2801"/>
    <w:rsid w:val="000E7F72"/>
    <w:rsid w:val="00160703"/>
    <w:rsid w:val="003627E3"/>
    <w:rsid w:val="0053357D"/>
    <w:rsid w:val="00633093"/>
    <w:rsid w:val="00736A7D"/>
    <w:rsid w:val="007D66F9"/>
    <w:rsid w:val="00802133"/>
    <w:rsid w:val="008102D9"/>
    <w:rsid w:val="00A70ADC"/>
    <w:rsid w:val="00B434AA"/>
    <w:rsid w:val="00E97B23"/>
    <w:rsid w:val="00F85B56"/>
    <w:rsid w:val="132E7070"/>
    <w:rsid w:val="548444FF"/>
    <w:rsid w:val="6BC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1 Char Char"/>
    <w:link w:val="10"/>
    <w:uiPriority w:val="0"/>
    <w:rPr>
      <w:rFonts w:ascii="宋体" w:hAnsi="Courier New" w:eastAsia="宋体" w:cs="Times New Roman"/>
    </w:rPr>
  </w:style>
  <w:style w:type="paragraph" w:customStyle="1" w:styleId="10">
    <w:name w:val="1"/>
    <w:basedOn w:val="1"/>
    <w:next w:val="2"/>
    <w:link w:val="9"/>
    <w:qFormat/>
    <w:uiPriority w:val="0"/>
    <w:rPr>
      <w:rFonts w:ascii="宋体" w:hAnsi="Courier New" w:eastAsia="宋体" w:cs="Times New Roman"/>
    </w:rPr>
  </w:style>
  <w:style w:type="character" w:customStyle="1" w:styleId="11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591</Words>
  <Characters>3370</Characters>
  <Lines>28</Lines>
  <Paragraphs>7</Paragraphs>
  <TotalTime>9</TotalTime>
  <ScaleCrop>false</ScaleCrop>
  <LinksUpToDate>false</LinksUpToDate>
  <CharactersWithSpaces>3954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2021-08-30T09:21:00Z</dcterms:created>
  <dc:creator>HP</dc:creator>
  <cp:lastModifiedBy>nina</cp:lastModifiedBy>
  <dcterms:modified xsi:type="dcterms:W3CDTF">2021-08-30T10:15:16Z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47E038C6E4544F7FAD4515DFA725E491</vt:lpwstr>
  </property>
</Properties>
</file>