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2021年附属工程清单、预算编制分散采购需求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，拟对学校2021年附属工程清单、预算编制单位实施招标确定，欢迎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二、2021年附属工程情况及清单预算编制工作要求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工程规模：工程造价约</w:t>
      </w:r>
      <w:r>
        <w:rPr>
          <w:rFonts w:hint="eastAsia" w:ascii="方正仿宋_GBK" w:hAnsi="宋体" w:eastAsia="方正仿宋_GBK" w:cs="Times New Roman"/>
          <w:sz w:val="32"/>
          <w:szCs w:val="32"/>
        </w:rPr>
        <w:t>113</w:t>
      </w:r>
      <w:r>
        <w:rPr>
          <w:rFonts w:ascii="方正仿宋_GBK" w:hAnsi="宋体" w:eastAsia="方正仿宋_GBK" w:cs="Times New Roman"/>
          <w:sz w:val="32"/>
          <w:szCs w:val="32"/>
        </w:rPr>
        <w:t>0万元。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2.工程主要内容：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房屋装饰装修维修改造（约</w:t>
      </w:r>
      <w:r>
        <w:rPr>
          <w:rFonts w:ascii="方正仿宋_GBK" w:hAnsi="宋体" w:eastAsia="方正仿宋_GBK" w:cs="Times New Roman"/>
          <w:sz w:val="32"/>
          <w:szCs w:val="32"/>
        </w:rPr>
        <w:t>270000平方米，</w:t>
      </w:r>
      <w:r>
        <w:rPr>
          <w:rFonts w:hint="eastAsia" w:ascii="方正仿宋_GBK" w:hAnsi="宋体" w:eastAsia="方正仿宋_GBK" w:cs="Times New Roman"/>
          <w:sz w:val="32"/>
          <w:szCs w:val="32"/>
        </w:rPr>
        <w:t>教学楼、学生宿舍、食堂、实训楼、图书馆等墙面、地面、天棚维修、栏杆刷漆焊接等）；道路管网改造；环境绿化景观（广场、人行道等维修，主要是</w:t>
      </w:r>
      <w:r>
        <w:rPr>
          <w:rFonts w:ascii="方正仿宋_GBK" w:hAnsi="宋体" w:eastAsia="方正仿宋_GBK" w:cs="Times New Roman"/>
          <w:sz w:val="32"/>
          <w:szCs w:val="32"/>
        </w:rPr>
        <w:t>2009年施工的部分彩色人行道路板更换维修</w:t>
      </w:r>
      <w:r>
        <w:rPr>
          <w:rFonts w:hint="eastAsia" w:ascii="方正仿宋_GBK" w:hAnsi="宋体" w:eastAsia="方正仿宋_GBK" w:cs="Times New Roman"/>
          <w:sz w:val="32"/>
          <w:szCs w:val="32"/>
        </w:rPr>
        <w:t>）；电力改造增容（电缆敷设、管沟开挖等）；体育设施改造（田径运动场维修改造</w:t>
      </w:r>
      <w:r>
        <w:rPr>
          <w:rFonts w:ascii="方正仿宋_GBK" w:hAnsi="宋体" w:eastAsia="方正仿宋_GBK" w:cs="Times New Roman"/>
          <w:sz w:val="32"/>
          <w:szCs w:val="32"/>
        </w:rPr>
        <w:t>,主要包括400米跑道及辅助区域原塑胶面层拆除、重新铺装；足球场人造草坪拆除、铺装；4盏高杆灯（H=24-27米）安装等</w:t>
      </w:r>
      <w:r>
        <w:rPr>
          <w:rFonts w:hint="eastAsia" w:ascii="方正仿宋_GBK" w:hAnsi="宋体" w:eastAsia="方正仿宋_GBK" w:cs="Times New Roman"/>
          <w:sz w:val="32"/>
          <w:szCs w:val="32"/>
        </w:rPr>
        <w:t>）；供水供气（人工挖沟槽土石方、回填、管道敷设等）；不可预测的零星维修工程。</w:t>
      </w:r>
      <w:r>
        <w:rPr>
          <w:rFonts w:ascii="方正仿宋_GBK" w:hAnsi="宋体" w:eastAsia="方正仿宋_GBK" w:cs="Times New Roman"/>
          <w:sz w:val="32"/>
          <w:szCs w:val="32"/>
        </w:rPr>
        <w:t>以上工程造价约11</w:t>
      </w:r>
      <w:r>
        <w:rPr>
          <w:rFonts w:hint="eastAsia" w:ascii="方正仿宋_GBK" w:hAnsi="宋体" w:eastAsia="方正仿宋_GBK" w:cs="Times New Roman"/>
          <w:sz w:val="32"/>
          <w:szCs w:val="32"/>
        </w:rPr>
        <w:t>3</w:t>
      </w:r>
      <w:r>
        <w:rPr>
          <w:rFonts w:ascii="方正仿宋_GBK" w:hAnsi="宋体" w:eastAsia="方正仿宋_GBK" w:cs="Times New Roman"/>
          <w:sz w:val="32"/>
          <w:szCs w:val="32"/>
        </w:rPr>
        <w:t>0万元。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工作要求：根据国家及行业规范实施清单编制并完成相关资料的交接。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4</w:t>
      </w:r>
      <w:r>
        <w:rPr>
          <w:rFonts w:ascii="方正仿宋_GBK" w:hAnsi="Times New Roman" w:eastAsia="方正仿宋_GBK" w:cs="Times New Roman"/>
          <w:sz w:val="32"/>
          <w:szCs w:val="32"/>
        </w:rPr>
        <w:t>.签订合同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4重庆城市管理职业学院2021年附属工程清单、预算编制分散采购报价表。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四、编制时间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签订合同后15天内完成并提交给校方。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4181"/>
        <w:gridCol w:w="74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附件二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1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74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重庆城市管理职业学院2021年附属工程清单、预算编制</w:t>
            </w:r>
          </w:p>
        </w:tc>
        <w:tc>
          <w:tcPr>
            <w:tcW w:w="41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工程内容包括：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房屋装饰装修维修改造（约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270000平方米，教学楼、学生宿舍、食堂、实训楼、图书馆等墙面、地面、天棚维修、栏杆刷漆焊接等）；道路管网改造；环境绿化景观（广场、人行道等维修，主要是2009年施工的部分彩色人行道路板更换维修）；电力改造增容（电缆敷设、管沟开挖等）；体育设施改造（田径运动场维修改造,主要包括400米跑道及辅助区域原塑胶面层拆除、重新铺装；足球场人造草坪拆除、铺装；4盏高杆灯（H=24-27米）安装等）；供水供气（人工挖沟槽土石方、回填、管道敷设等）；不可预测的零星维修工程。以上工程造价约1130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万元。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4"/>
                <w:szCs w:val="24"/>
              </w:rPr>
              <w:t>清单编制总包干价：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2.6万元</w:t>
            </w:r>
          </w:p>
        </w:tc>
        <w:tc>
          <w:tcPr>
            <w:tcW w:w="74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清单编制时间为签订合同后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 xml:space="preserve"> 15 日之内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本次最高包干总价限价2.6万元。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110676"/>
    <w:rsid w:val="00165066"/>
    <w:rsid w:val="00175381"/>
    <w:rsid w:val="00187446"/>
    <w:rsid w:val="001A4231"/>
    <w:rsid w:val="001C3936"/>
    <w:rsid w:val="001C7FA2"/>
    <w:rsid w:val="00284BCA"/>
    <w:rsid w:val="00284FFC"/>
    <w:rsid w:val="0028512B"/>
    <w:rsid w:val="002D50C2"/>
    <w:rsid w:val="002F04FD"/>
    <w:rsid w:val="003221ED"/>
    <w:rsid w:val="003471E8"/>
    <w:rsid w:val="003711E5"/>
    <w:rsid w:val="004361D5"/>
    <w:rsid w:val="004838B7"/>
    <w:rsid w:val="004E51AA"/>
    <w:rsid w:val="004E785D"/>
    <w:rsid w:val="004F17B3"/>
    <w:rsid w:val="00514671"/>
    <w:rsid w:val="0055074B"/>
    <w:rsid w:val="005E79E3"/>
    <w:rsid w:val="00651E85"/>
    <w:rsid w:val="006965A8"/>
    <w:rsid w:val="006C178D"/>
    <w:rsid w:val="0073460E"/>
    <w:rsid w:val="007508B1"/>
    <w:rsid w:val="00872DCE"/>
    <w:rsid w:val="008C0485"/>
    <w:rsid w:val="008F7617"/>
    <w:rsid w:val="009126D0"/>
    <w:rsid w:val="00931D14"/>
    <w:rsid w:val="00935AC9"/>
    <w:rsid w:val="00966F2C"/>
    <w:rsid w:val="009C773B"/>
    <w:rsid w:val="00A820DB"/>
    <w:rsid w:val="00AB663F"/>
    <w:rsid w:val="00AF528E"/>
    <w:rsid w:val="00B06EE6"/>
    <w:rsid w:val="00B60945"/>
    <w:rsid w:val="00B6571F"/>
    <w:rsid w:val="00BA32A0"/>
    <w:rsid w:val="00BD4879"/>
    <w:rsid w:val="00BD4EEB"/>
    <w:rsid w:val="00BE1C05"/>
    <w:rsid w:val="00C71E33"/>
    <w:rsid w:val="00C90041"/>
    <w:rsid w:val="00C97C42"/>
    <w:rsid w:val="00D0270A"/>
    <w:rsid w:val="00D116F7"/>
    <w:rsid w:val="00E06467"/>
    <w:rsid w:val="00E42148"/>
    <w:rsid w:val="00E77FB2"/>
    <w:rsid w:val="00E94176"/>
    <w:rsid w:val="00EB7492"/>
    <w:rsid w:val="00EC2349"/>
    <w:rsid w:val="00F258CD"/>
    <w:rsid w:val="00F45EE7"/>
    <w:rsid w:val="00FD7957"/>
    <w:rsid w:val="00FE79C0"/>
    <w:rsid w:val="01377FC0"/>
    <w:rsid w:val="02D7219E"/>
    <w:rsid w:val="15C234D1"/>
    <w:rsid w:val="58D364E8"/>
    <w:rsid w:val="58FE36BA"/>
    <w:rsid w:val="71F17D13"/>
    <w:rsid w:val="75B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D34E5-8572-4156-9451-F2755A52E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1580</Characters>
  <Lines>13</Lines>
  <Paragraphs>3</Paragraphs>
  <TotalTime>1073</TotalTime>
  <ScaleCrop>false</ScaleCrop>
  <LinksUpToDate>false</LinksUpToDate>
  <CharactersWithSpaces>1854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2020-12-29T06:17:27Z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