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59" w:rsidRPr="003E197D" w:rsidRDefault="0039634B">
      <w:pPr>
        <w:adjustRightInd w:val="0"/>
        <w:snapToGrid w:val="0"/>
        <w:spacing w:line="580" w:lineRule="exact"/>
        <w:jc w:val="left"/>
        <w:rPr>
          <w:rFonts w:ascii="方正仿宋_GBK" w:eastAsia="方正仿宋_GBK"/>
          <w:sz w:val="28"/>
          <w:szCs w:val="28"/>
        </w:rPr>
      </w:pPr>
      <w:r w:rsidRPr="003E197D">
        <w:rPr>
          <w:rFonts w:ascii="方正仿宋_GBK" w:eastAsia="方正仿宋_GBK" w:hint="eastAsia"/>
          <w:sz w:val="28"/>
          <w:szCs w:val="28"/>
        </w:rPr>
        <w:t>附件一：</w:t>
      </w:r>
    </w:p>
    <w:p w:rsidR="00B30059" w:rsidRPr="003E197D" w:rsidRDefault="0039634B">
      <w:pPr>
        <w:adjustRightInd w:val="0"/>
        <w:snapToGrid w:val="0"/>
        <w:spacing w:line="520" w:lineRule="exact"/>
        <w:jc w:val="center"/>
        <w:rPr>
          <w:rFonts w:ascii="方正小标宋_GBK" w:eastAsia="方正小标宋_GBK"/>
          <w:b/>
          <w:sz w:val="36"/>
          <w:szCs w:val="36"/>
        </w:rPr>
      </w:pPr>
      <w:r w:rsidRPr="003E197D">
        <w:rPr>
          <w:rFonts w:ascii="方正小标宋_GBK" w:eastAsia="方正小标宋_GBK" w:hint="eastAsia"/>
          <w:b/>
          <w:sz w:val="36"/>
          <w:szCs w:val="36"/>
        </w:rPr>
        <w:t>重庆城市管理职业学院</w:t>
      </w:r>
    </w:p>
    <w:p w:rsidR="00B30059" w:rsidRPr="003E197D" w:rsidRDefault="00043758" w:rsidP="00453940">
      <w:pPr>
        <w:adjustRightInd w:val="0"/>
        <w:snapToGrid w:val="0"/>
        <w:spacing w:line="520" w:lineRule="exact"/>
        <w:jc w:val="center"/>
        <w:rPr>
          <w:rFonts w:ascii="宋体"/>
          <w:sz w:val="28"/>
          <w:szCs w:val="28"/>
        </w:rPr>
      </w:pPr>
      <w:r>
        <w:rPr>
          <w:rFonts w:ascii="方正小标宋_GBK" w:eastAsia="方正小标宋_GBK" w:hint="eastAsia"/>
          <w:b/>
          <w:sz w:val="36"/>
          <w:szCs w:val="36"/>
        </w:rPr>
        <w:t>健康管理室床上用品洗涤</w:t>
      </w:r>
      <w:r w:rsidR="00BC1E20">
        <w:rPr>
          <w:rFonts w:ascii="方正小标宋_GBK" w:eastAsia="方正小标宋_GBK" w:hint="eastAsia"/>
          <w:b/>
          <w:sz w:val="36"/>
          <w:szCs w:val="36"/>
        </w:rPr>
        <w:t>服务</w:t>
      </w:r>
      <w:r w:rsidR="0039634B" w:rsidRPr="003E197D">
        <w:rPr>
          <w:rFonts w:ascii="方正小标宋_GBK" w:eastAsia="方正小标宋_GBK" w:hint="eastAsia"/>
          <w:b/>
          <w:sz w:val="36"/>
          <w:szCs w:val="36"/>
        </w:rPr>
        <w:t>采购</w:t>
      </w:r>
      <w:r w:rsidR="00BC1E20">
        <w:rPr>
          <w:rFonts w:ascii="方正小标宋_GBK" w:eastAsia="方正小标宋_GBK" w:hAnsi="宋体" w:hint="eastAsia"/>
          <w:b/>
          <w:sz w:val="36"/>
          <w:szCs w:val="36"/>
        </w:rPr>
        <w:t>服务</w:t>
      </w:r>
      <w:r w:rsidR="0039634B" w:rsidRPr="003E197D">
        <w:rPr>
          <w:rFonts w:ascii="方正小标宋_GBK" w:eastAsia="方正小标宋_GBK" w:hAnsi="宋体" w:hint="eastAsia"/>
          <w:b/>
          <w:sz w:val="36"/>
          <w:szCs w:val="36"/>
        </w:rPr>
        <w:t>要求</w:t>
      </w:r>
    </w:p>
    <w:p w:rsidR="00B30059" w:rsidRPr="003E197D" w:rsidRDefault="0039634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 w:rsidRPr="003E197D">
        <w:rPr>
          <w:rFonts w:ascii="方正黑体_GBK" w:eastAsia="方正黑体_GBK" w:hAnsi="仿宋" w:hint="eastAsia"/>
          <w:sz w:val="28"/>
          <w:szCs w:val="28"/>
        </w:rPr>
        <w:t>一、</w:t>
      </w:r>
      <w:r w:rsidR="00BC1E20">
        <w:rPr>
          <w:rFonts w:ascii="方正黑体_GBK" w:eastAsia="方正黑体_GBK" w:hAnsi="仿宋" w:hint="eastAsia"/>
          <w:sz w:val="28"/>
          <w:szCs w:val="28"/>
        </w:rPr>
        <w:t>服务</w:t>
      </w:r>
      <w:r w:rsidRPr="003E197D">
        <w:rPr>
          <w:rFonts w:ascii="方正黑体_GBK" w:eastAsia="方正黑体_GBK" w:hAnsi="仿宋" w:hint="eastAsia"/>
          <w:sz w:val="28"/>
          <w:szCs w:val="28"/>
        </w:rPr>
        <w:t>简介</w:t>
      </w:r>
    </w:p>
    <w:p w:rsidR="00B30059" w:rsidRPr="003E197D" w:rsidRDefault="0039634B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重庆城市管理职业学院位于重庆市高新区大学城南二路151</w:t>
      </w:r>
      <w:r w:rsidR="004B2C78">
        <w:rPr>
          <w:rFonts w:ascii="仿宋" w:eastAsia="仿宋" w:hAnsi="仿宋" w:hint="eastAsia"/>
          <w:sz w:val="28"/>
          <w:szCs w:val="28"/>
        </w:rPr>
        <w:t>号，现需要</w:t>
      </w:r>
      <w:r w:rsidR="00043758">
        <w:rPr>
          <w:rFonts w:ascii="仿宋" w:eastAsia="仿宋" w:hAnsi="仿宋" w:hint="eastAsia"/>
          <w:sz w:val="28"/>
          <w:szCs w:val="28"/>
        </w:rPr>
        <w:t>清洗床上用品</w:t>
      </w:r>
      <w:r w:rsidRPr="003E197D">
        <w:rPr>
          <w:rFonts w:ascii="仿宋" w:eastAsia="仿宋" w:hAnsi="仿宋" w:hint="eastAsia"/>
          <w:sz w:val="28"/>
          <w:szCs w:val="28"/>
        </w:rPr>
        <w:t>一批（具体见</w:t>
      </w:r>
      <w:r w:rsidRPr="003E197D">
        <w:rPr>
          <w:rFonts w:ascii="方正仿宋_GBK" w:eastAsia="方正仿宋_GBK" w:hint="eastAsia"/>
          <w:sz w:val="28"/>
          <w:szCs w:val="28"/>
        </w:rPr>
        <w:t>重庆城市管理职业学院</w:t>
      </w:r>
      <w:r w:rsidR="00043758">
        <w:rPr>
          <w:rFonts w:ascii="方正仿宋_GBK" w:eastAsia="方正仿宋_GBK" w:hint="eastAsia"/>
          <w:sz w:val="28"/>
          <w:szCs w:val="28"/>
        </w:rPr>
        <w:t>健康管理室床上用品洗涤</w:t>
      </w:r>
      <w:r w:rsidR="00BC1E20">
        <w:rPr>
          <w:rFonts w:ascii="方正仿宋_GBK" w:eastAsia="方正仿宋_GBK" w:hint="eastAsia"/>
          <w:sz w:val="28"/>
          <w:szCs w:val="28"/>
        </w:rPr>
        <w:t>服务</w:t>
      </w:r>
      <w:r w:rsidRPr="003E197D">
        <w:rPr>
          <w:rFonts w:ascii="方正仿宋_GBK" w:eastAsia="方正仿宋_GBK" w:hint="eastAsia"/>
          <w:sz w:val="28"/>
          <w:szCs w:val="28"/>
        </w:rPr>
        <w:t>分散采购限价表</w:t>
      </w:r>
      <w:r w:rsidRPr="003E197D">
        <w:rPr>
          <w:rFonts w:ascii="仿宋" w:eastAsia="仿宋" w:hAnsi="仿宋" w:hint="eastAsia"/>
          <w:sz w:val="28"/>
          <w:szCs w:val="28"/>
        </w:rPr>
        <w:t>）</w:t>
      </w:r>
      <w:r w:rsidRPr="003E197D">
        <w:rPr>
          <w:rFonts w:ascii="仿宋" w:eastAsia="仿宋" w:hAnsi="仿宋" w:hint="eastAsia"/>
          <w:kern w:val="0"/>
          <w:sz w:val="28"/>
          <w:szCs w:val="28"/>
        </w:rPr>
        <w:t>。</w:t>
      </w:r>
      <w:r w:rsidRPr="003E197D">
        <w:rPr>
          <w:rFonts w:ascii="仿宋" w:eastAsia="仿宋" w:hAnsi="仿宋" w:cs="宋体" w:hint="eastAsia"/>
          <w:kern w:val="0"/>
          <w:sz w:val="28"/>
          <w:szCs w:val="28"/>
        </w:rPr>
        <w:t>欢迎符合资格要求的</w:t>
      </w:r>
      <w:r w:rsidR="00BC1E20">
        <w:rPr>
          <w:rFonts w:ascii="仿宋" w:eastAsia="仿宋" w:hAnsi="仿宋" w:cs="宋体" w:hint="eastAsia"/>
          <w:kern w:val="0"/>
          <w:sz w:val="28"/>
          <w:szCs w:val="28"/>
        </w:rPr>
        <w:t>洗涤方</w:t>
      </w:r>
      <w:r w:rsidRPr="003E197D">
        <w:rPr>
          <w:rFonts w:ascii="仿宋" w:eastAsia="仿宋" w:hAnsi="仿宋" w:cs="宋体" w:hint="eastAsia"/>
          <w:kern w:val="0"/>
          <w:sz w:val="28"/>
          <w:szCs w:val="28"/>
        </w:rPr>
        <w:t xml:space="preserve">踊跃参加。 </w:t>
      </w:r>
    </w:p>
    <w:p w:rsidR="00B30059" w:rsidRPr="003E197D" w:rsidRDefault="0039634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 w:rsidRPr="003E197D">
        <w:rPr>
          <w:rFonts w:ascii="方正黑体_GBK" w:eastAsia="方正黑体_GBK" w:hAnsi="仿宋" w:hint="eastAsia"/>
          <w:sz w:val="28"/>
          <w:szCs w:val="28"/>
        </w:rPr>
        <w:t>二、</w:t>
      </w:r>
      <w:r w:rsidR="00043758">
        <w:rPr>
          <w:rFonts w:ascii="方正黑体_GBK" w:eastAsia="方正黑体_GBK" w:hAnsi="仿宋" w:hint="eastAsia"/>
          <w:sz w:val="28"/>
          <w:szCs w:val="28"/>
        </w:rPr>
        <w:t>健康管理室床上用品洗涤</w:t>
      </w:r>
      <w:r w:rsidR="00BC1E20">
        <w:rPr>
          <w:rFonts w:ascii="方正黑体_GBK" w:eastAsia="方正黑体_GBK" w:hAnsi="仿宋" w:hint="eastAsia"/>
          <w:sz w:val="28"/>
          <w:szCs w:val="28"/>
        </w:rPr>
        <w:t>服务</w:t>
      </w:r>
      <w:r w:rsidRPr="003E197D">
        <w:rPr>
          <w:rFonts w:ascii="方正黑体_GBK" w:eastAsia="方正黑体_GBK" w:hAnsi="仿宋" w:hint="eastAsia"/>
          <w:sz w:val="28"/>
          <w:szCs w:val="28"/>
        </w:rPr>
        <w:t>采购</w:t>
      </w:r>
      <w:r w:rsidR="00F42888">
        <w:rPr>
          <w:rFonts w:ascii="方正黑体_GBK" w:eastAsia="方正黑体_GBK" w:hAnsi="仿宋" w:hint="eastAsia"/>
          <w:sz w:val="28"/>
          <w:szCs w:val="28"/>
        </w:rPr>
        <w:t>数量</w:t>
      </w:r>
      <w:r w:rsidRPr="003E197D">
        <w:rPr>
          <w:rFonts w:ascii="方正黑体_GBK" w:eastAsia="方正黑体_GBK" w:hAnsi="仿宋" w:hint="eastAsia"/>
          <w:sz w:val="28"/>
          <w:szCs w:val="28"/>
        </w:rPr>
        <w:t>及送货要求</w:t>
      </w:r>
    </w:p>
    <w:p w:rsidR="00B30059" w:rsidRPr="003E197D" w:rsidRDefault="0039634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1.</w:t>
      </w:r>
      <w:r w:rsidR="004B2C78" w:rsidRPr="004B2C78">
        <w:rPr>
          <w:rFonts w:ascii="仿宋" w:eastAsia="仿宋" w:hAnsi="仿宋" w:hint="eastAsia"/>
          <w:sz w:val="28"/>
          <w:szCs w:val="28"/>
        </w:rPr>
        <w:t xml:space="preserve"> </w:t>
      </w:r>
      <w:r w:rsidR="00F42888">
        <w:rPr>
          <w:rFonts w:ascii="仿宋" w:eastAsia="仿宋" w:hAnsi="仿宋" w:hint="eastAsia"/>
          <w:sz w:val="28"/>
          <w:szCs w:val="28"/>
        </w:rPr>
        <w:t>床上用品洗涤</w:t>
      </w:r>
      <w:r w:rsidRPr="003E197D">
        <w:rPr>
          <w:rFonts w:ascii="仿宋" w:eastAsia="仿宋" w:hAnsi="仿宋" w:hint="eastAsia"/>
          <w:sz w:val="28"/>
          <w:szCs w:val="28"/>
        </w:rPr>
        <w:t>的数量见附件</w:t>
      </w:r>
      <w:r w:rsidR="004B2C78">
        <w:rPr>
          <w:rFonts w:ascii="仿宋" w:eastAsia="仿宋" w:hAnsi="仿宋" w:hint="eastAsia"/>
          <w:sz w:val="28"/>
          <w:szCs w:val="28"/>
        </w:rPr>
        <w:t>二</w:t>
      </w:r>
      <w:r w:rsidRPr="003E197D">
        <w:rPr>
          <w:rFonts w:ascii="仿宋" w:eastAsia="仿宋" w:hAnsi="仿宋" w:hint="eastAsia"/>
          <w:sz w:val="28"/>
          <w:szCs w:val="28"/>
        </w:rPr>
        <w:t>；</w:t>
      </w:r>
    </w:p>
    <w:p w:rsidR="00B30059" w:rsidRDefault="0039634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2.</w:t>
      </w:r>
      <w:r w:rsidR="00BC1E20">
        <w:rPr>
          <w:rFonts w:ascii="仿宋" w:eastAsia="仿宋" w:hAnsi="仿宋" w:hint="eastAsia"/>
          <w:sz w:val="28"/>
          <w:szCs w:val="28"/>
        </w:rPr>
        <w:t>洗涤方</w:t>
      </w:r>
      <w:r w:rsidR="009571BB">
        <w:rPr>
          <w:rFonts w:ascii="仿宋" w:eastAsia="仿宋" w:hAnsi="仿宋" w:hint="eastAsia"/>
          <w:sz w:val="28"/>
          <w:szCs w:val="28"/>
        </w:rPr>
        <w:t>根据</w:t>
      </w:r>
      <w:r w:rsidRPr="003E197D">
        <w:rPr>
          <w:rFonts w:ascii="仿宋" w:eastAsia="仿宋" w:hAnsi="仿宋" w:hint="eastAsia"/>
          <w:sz w:val="28"/>
          <w:szCs w:val="28"/>
        </w:rPr>
        <w:t>学校</w:t>
      </w:r>
      <w:r w:rsidR="009571BB">
        <w:rPr>
          <w:rFonts w:ascii="仿宋" w:eastAsia="仿宋" w:hAnsi="仿宋" w:hint="eastAsia"/>
          <w:sz w:val="28"/>
          <w:szCs w:val="28"/>
        </w:rPr>
        <w:t>要求到</w:t>
      </w:r>
      <w:r w:rsidRPr="003E197D">
        <w:rPr>
          <w:rFonts w:ascii="仿宋" w:eastAsia="仿宋" w:hAnsi="仿宋" w:hint="eastAsia"/>
          <w:sz w:val="28"/>
          <w:szCs w:val="28"/>
        </w:rPr>
        <w:t>指定地点</w:t>
      </w:r>
      <w:r w:rsidR="009571BB">
        <w:rPr>
          <w:rFonts w:ascii="仿宋" w:eastAsia="仿宋" w:hAnsi="仿宋" w:hint="eastAsia"/>
          <w:sz w:val="28"/>
          <w:szCs w:val="28"/>
        </w:rPr>
        <w:t>装卸洗涤物;</w:t>
      </w:r>
    </w:p>
    <w:p w:rsidR="00F9365B" w:rsidRPr="00F9365B" w:rsidRDefault="00F9365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3.洗涤方应委派专人进行运输、卸货；</w:t>
      </w:r>
    </w:p>
    <w:p w:rsidR="00B30059" w:rsidRPr="003E197D" w:rsidRDefault="0039634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 w:rsidRPr="003E197D">
        <w:rPr>
          <w:rFonts w:ascii="方正黑体_GBK" w:eastAsia="方正黑体_GBK" w:hAnsi="仿宋" w:hint="eastAsia"/>
          <w:sz w:val="28"/>
          <w:szCs w:val="28"/>
        </w:rPr>
        <w:t>三、</w:t>
      </w:r>
      <w:r w:rsidRPr="003E197D">
        <w:rPr>
          <w:rFonts w:ascii="方正黑体_GBK" w:eastAsia="方正黑体_GBK" w:hAnsi="仿宋"/>
          <w:sz w:val="28"/>
          <w:szCs w:val="28"/>
        </w:rPr>
        <w:t>验货方式</w:t>
      </w:r>
    </w:p>
    <w:p w:rsidR="00453940" w:rsidRPr="003E197D" w:rsidRDefault="0039634B" w:rsidP="00F9365B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1</w:t>
      </w:r>
      <w:r w:rsidR="009571BB">
        <w:rPr>
          <w:rFonts w:ascii="仿宋" w:eastAsia="仿宋" w:hAnsi="仿宋" w:hint="eastAsia"/>
          <w:sz w:val="28"/>
          <w:szCs w:val="28"/>
        </w:rPr>
        <w:t>、服务商每次送货后，采购方当场验收洗涤物是否符合合同要求，不符合要求的需要重新</w:t>
      </w:r>
      <w:r w:rsidR="00F9365B">
        <w:rPr>
          <w:rFonts w:ascii="仿宋" w:eastAsia="仿宋" w:hAnsi="仿宋" w:hint="eastAsia"/>
          <w:sz w:val="28"/>
          <w:szCs w:val="28"/>
        </w:rPr>
        <w:t>清洗；</w:t>
      </w:r>
    </w:p>
    <w:p w:rsidR="00B30059" w:rsidRPr="003E197D" w:rsidRDefault="009571B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四</w:t>
      </w:r>
      <w:r w:rsidR="0039634B" w:rsidRPr="003E197D">
        <w:rPr>
          <w:rFonts w:ascii="方正黑体_GBK" w:eastAsia="方正黑体_GBK" w:hAnsi="仿宋" w:hint="eastAsia"/>
          <w:sz w:val="28"/>
          <w:szCs w:val="28"/>
        </w:rPr>
        <w:t>、报价须知</w:t>
      </w:r>
    </w:p>
    <w:p w:rsidR="00B30059" w:rsidRPr="003E197D" w:rsidRDefault="0039634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1.不得超过限价表进行报价，超过者作废。</w:t>
      </w:r>
    </w:p>
    <w:p w:rsidR="00B30059" w:rsidRPr="003E197D" w:rsidRDefault="0039634B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2.</w:t>
      </w:r>
      <w:r w:rsidR="00C3198C">
        <w:rPr>
          <w:rFonts w:ascii="仿宋" w:eastAsia="仿宋" w:hAnsi="仿宋"/>
          <w:sz w:val="28"/>
          <w:szCs w:val="28"/>
        </w:rPr>
        <w:t>本次分散采购报价为人民币报价，包含：所有</w:t>
      </w:r>
      <w:r w:rsidR="009571BB">
        <w:rPr>
          <w:rFonts w:ascii="仿宋" w:eastAsia="仿宋" w:hAnsi="仿宋"/>
          <w:sz w:val="28"/>
          <w:szCs w:val="28"/>
        </w:rPr>
        <w:t>运输费、装御费、</w:t>
      </w:r>
      <w:r w:rsidR="009571BB">
        <w:rPr>
          <w:rFonts w:ascii="仿宋" w:eastAsia="仿宋" w:hAnsi="仿宋" w:hint="eastAsia"/>
          <w:sz w:val="28"/>
          <w:szCs w:val="28"/>
        </w:rPr>
        <w:t>洗涤消毒</w:t>
      </w:r>
      <w:r w:rsidR="00453940">
        <w:rPr>
          <w:rFonts w:ascii="仿宋" w:eastAsia="仿宋" w:hAnsi="仿宋" w:hint="eastAsia"/>
          <w:sz w:val="28"/>
          <w:szCs w:val="28"/>
        </w:rPr>
        <w:t>、</w:t>
      </w:r>
      <w:r w:rsidRPr="003E197D">
        <w:rPr>
          <w:rFonts w:ascii="仿宋" w:eastAsia="仿宋" w:hAnsi="仿宋"/>
          <w:sz w:val="28"/>
          <w:szCs w:val="28"/>
        </w:rPr>
        <w:t>安全等所有费用。</w:t>
      </w:r>
    </w:p>
    <w:p w:rsidR="00B30059" w:rsidRPr="003E197D" w:rsidRDefault="009571B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五</w:t>
      </w:r>
      <w:r w:rsidR="0039634B" w:rsidRPr="003E197D">
        <w:rPr>
          <w:rFonts w:ascii="方正黑体_GBK" w:eastAsia="方正黑体_GBK" w:hAnsi="仿宋" w:hint="eastAsia"/>
          <w:sz w:val="28"/>
          <w:szCs w:val="28"/>
        </w:rPr>
        <w:t xml:space="preserve">、服务商资格要求 </w:t>
      </w:r>
    </w:p>
    <w:p w:rsidR="00B30059" w:rsidRPr="003E197D" w:rsidRDefault="0039634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参加报价的服务商须具备一下资格：</w:t>
      </w:r>
    </w:p>
    <w:p w:rsidR="00B30059" w:rsidRPr="003E197D" w:rsidRDefault="0039634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1.具有独立承担民事责任的能力 ：</w:t>
      </w:r>
    </w:p>
    <w:p w:rsidR="00B30059" w:rsidRPr="003E197D" w:rsidRDefault="0039634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2.具有良好的商业信誉和健全的财务会计制度；</w:t>
      </w:r>
    </w:p>
    <w:p w:rsidR="00B30059" w:rsidRPr="003E197D" w:rsidRDefault="0039634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 xml:space="preserve">3.具有履行合同所必须的设备和专业技术能力； </w:t>
      </w:r>
    </w:p>
    <w:p w:rsidR="00B30059" w:rsidRPr="003E197D" w:rsidRDefault="0039634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4.近三年内参加政府采购活动以及经营活动无重大违法记录；</w:t>
      </w:r>
    </w:p>
    <w:p w:rsidR="00B30059" w:rsidRPr="003E197D" w:rsidRDefault="004D3924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5</w:t>
      </w:r>
      <w:r w:rsidR="0039634B" w:rsidRPr="003E197D">
        <w:rPr>
          <w:rFonts w:ascii="仿宋" w:eastAsia="仿宋" w:hAnsi="仿宋" w:hint="eastAsia"/>
          <w:sz w:val="28"/>
          <w:szCs w:val="28"/>
        </w:rPr>
        <w:t>.参与采购</w:t>
      </w:r>
      <w:r w:rsidR="00BC1E20">
        <w:rPr>
          <w:rFonts w:ascii="仿宋" w:eastAsia="仿宋" w:hAnsi="仿宋" w:hint="eastAsia"/>
          <w:sz w:val="28"/>
          <w:szCs w:val="28"/>
        </w:rPr>
        <w:t>服务</w:t>
      </w:r>
      <w:r w:rsidR="0039634B" w:rsidRPr="003E197D">
        <w:rPr>
          <w:rFonts w:ascii="仿宋" w:eastAsia="仿宋" w:hAnsi="仿宋" w:hint="eastAsia"/>
          <w:sz w:val="28"/>
          <w:szCs w:val="28"/>
        </w:rPr>
        <w:t>的服务商须密封提供有鲜章的以下材料：</w:t>
      </w:r>
    </w:p>
    <w:p w:rsidR="00B30059" w:rsidRPr="003E197D" w:rsidRDefault="004D3924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5</w:t>
      </w:r>
      <w:r w:rsidR="0039634B" w:rsidRPr="003E197D">
        <w:rPr>
          <w:rFonts w:ascii="仿宋" w:eastAsia="仿宋" w:hAnsi="仿宋"/>
          <w:sz w:val="28"/>
          <w:szCs w:val="28"/>
        </w:rPr>
        <w:t>.1</w:t>
      </w:r>
      <w:r w:rsidR="0039634B" w:rsidRPr="003E197D">
        <w:rPr>
          <w:rFonts w:ascii="仿宋" w:eastAsia="仿宋" w:hAnsi="仿宋" w:hint="eastAsia"/>
          <w:sz w:val="28"/>
          <w:szCs w:val="28"/>
        </w:rPr>
        <w:t>法人营业执照副本复印件盖鲜章（或未办理三证合一的营业执照、组织机构代码证、税务登记证复印件盖鲜章）。</w:t>
      </w:r>
    </w:p>
    <w:p w:rsidR="00B30059" w:rsidRPr="003E197D" w:rsidRDefault="004D3924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5</w:t>
      </w:r>
      <w:r w:rsidR="0039634B" w:rsidRPr="003E197D">
        <w:rPr>
          <w:rFonts w:ascii="仿宋" w:eastAsia="仿宋" w:hAnsi="仿宋"/>
          <w:sz w:val="28"/>
          <w:szCs w:val="28"/>
        </w:rPr>
        <w:t>.2</w:t>
      </w:r>
      <w:r w:rsidR="0039634B" w:rsidRPr="003E197D">
        <w:rPr>
          <w:rFonts w:ascii="仿宋" w:eastAsia="仿宋" w:hAnsi="仿宋" w:hint="eastAsia"/>
          <w:sz w:val="28"/>
          <w:szCs w:val="28"/>
        </w:rPr>
        <w:t>法定代表人身份证明书。</w:t>
      </w:r>
    </w:p>
    <w:p w:rsidR="00B30059" w:rsidRPr="003E197D" w:rsidRDefault="004D3924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lastRenderedPageBreak/>
        <w:t>5</w:t>
      </w:r>
      <w:r w:rsidR="0039634B" w:rsidRPr="003E197D">
        <w:rPr>
          <w:rFonts w:ascii="仿宋" w:eastAsia="仿宋" w:hAnsi="仿宋"/>
          <w:sz w:val="28"/>
          <w:szCs w:val="28"/>
        </w:rPr>
        <w:t>.3</w:t>
      </w:r>
      <w:r w:rsidR="0039634B" w:rsidRPr="003E197D">
        <w:rPr>
          <w:rFonts w:ascii="仿宋" w:eastAsia="仿宋" w:hAnsi="仿宋" w:hint="eastAsia"/>
          <w:sz w:val="28"/>
          <w:szCs w:val="28"/>
        </w:rPr>
        <w:t>法定代表人授权委托书（法人亲自参与分散采购的，则不需要授权委托书）。</w:t>
      </w:r>
    </w:p>
    <w:p w:rsidR="00B30059" w:rsidRPr="003E197D" w:rsidRDefault="004D3924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5</w:t>
      </w:r>
      <w:r w:rsidR="0039634B" w:rsidRPr="003E197D">
        <w:rPr>
          <w:rFonts w:ascii="仿宋" w:eastAsia="仿宋" w:hAnsi="仿宋"/>
          <w:sz w:val="28"/>
          <w:szCs w:val="28"/>
        </w:rPr>
        <w:t>.4</w:t>
      </w:r>
      <w:r w:rsidR="0039634B" w:rsidRPr="003E197D">
        <w:rPr>
          <w:rFonts w:ascii="仿宋" w:eastAsia="仿宋" w:hAnsi="仿宋" w:hint="eastAsia"/>
          <w:sz w:val="28"/>
          <w:szCs w:val="28"/>
        </w:rPr>
        <w:t>诚信声明【含：良好的商业信誉、健全的财务会计制度、服务能力、安全责任（均由服务商全权承担，学校不承担任何经济和法律责任）等】。</w:t>
      </w:r>
    </w:p>
    <w:p w:rsidR="00B30059" w:rsidRPr="003E197D" w:rsidRDefault="004D3924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5</w:t>
      </w:r>
      <w:r w:rsidR="0039634B" w:rsidRPr="003E197D">
        <w:rPr>
          <w:rFonts w:ascii="仿宋" w:eastAsia="仿宋" w:hAnsi="仿宋" w:hint="eastAsia"/>
          <w:sz w:val="28"/>
          <w:szCs w:val="28"/>
        </w:rPr>
        <w:t>.5重庆城市管理职业学院</w:t>
      </w:r>
      <w:r w:rsidR="00043758">
        <w:rPr>
          <w:rFonts w:ascii="仿宋" w:eastAsia="仿宋" w:hAnsi="仿宋" w:hint="eastAsia"/>
          <w:sz w:val="28"/>
          <w:szCs w:val="28"/>
        </w:rPr>
        <w:t>健康管理室床上用品洗涤</w:t>
      </w:r>
      <w:r w:rsidR="00BC1E20">
        <w:rPr>
          <w:rFonts w:ascii="仿宋" w:eastAsia="仿宋" w:hAnsi="仿宋" w:hint="eastAsia"/>
          <w:sz w:val="28"/>
          <w:szCs w:val="28"/>
        </w:rPr>
        <w:t>服务</w:t>
      </w:r>
      <w:r w:rsidR="0039634B" w:rsidRPr="003E197D">
        <w:rPr>
          <w:rFonts w:ascii="仿宋" w:eastAsia="仿宋" w:hAnsi="仿宋" w:hint="eastAsia"/>
          <w:sz w:val="28"/>
          <w:szCs w:val="28"/>
        </w:rPr>
        <w:t>采购报价表。</w:t>
      </w:r>
    </w:p>
    <w:p w:rsidR="00B30059" w:rsidRPr="003E197D" w:rsidRDefault="009571B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六</w:t>
      </w:r>
      <w:r w:rsidR="0039634B" w:rsidRPr="003E197D">
        <w:rPr>
          <w:rFonts w:ascii="方正黑体_GBK" w:eastAsia="方正黑体_GBK" w:hAnsi="仿宋" w:hint="eastAsia"/>
          <w:sz w:val="28"/>
          <w:szCs w:val="28"/>
        </w:rPr>
        <w:t>、</w:t>
      </w:r>
      <w:r w:rsidR="0039634B" w:rsidRPr="003E197D">
        <w:rPr>
          <w:rFonts w:ascii="方正黑体_GBK" w:eastAsia="方正黑体_GBK" w:hAnsi="仿宋"/>
          <w:sz w:val="28"/>
          <w:szCs w:val="28"/>
        </w:rPr>
        <w:t xml:space="preserve">付款方式 </w:t>
      </w:r>
    </w:p>
    <w:p w:rsidR="00B30059" w:rsidRPr="003E197D" w:rsidRDefault="009571BB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根据洗涤数量据实结算。</w:t>
      </w:r>
    </w:p>
    <w:p w:rsidR="00B30059" w:rsidRDefault="00B30059" w:rsidP="003E197D"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 w:val="32"/>
          <w:szCs w:val="32"/>
        </w:rPr>
        <w:sectPr w:rsidR="00B30059">
          <w:footerReference w:type="default" r:id="rId9"/>
          <w:pgSz w:w="11906" w:h="16838"/>
          <w:pgMar w:top="1361" w:right="1474" w:bottom="1361" w:left="1474" w:header="851" w:footer="992" w:gutter="0"/>
          <w:cols w:space="720"/>
          <w:docGrid w:type="linesAndChars" w:linePitch="312"/>
        </w:sectPr>
      </w:pPr>
    </w:p>
    <w:p w:rsidR="004B2C78" w:rsidRPr="004C5616" w:rsidRDefault="004B2C78" w:rsidP="004B2C78">
      <w:pPr>
        <w:adjustRightInd w:val="0"/>
        <w:snapToGrid w:val="0"/>
        <w:spacing w:line="520" w:lineRule="exact"/>
        <w:jc w:val="left"/>
        <w:rPr>
          <w:rFonts w:ascii="方正小标宋_GBK" w:eastAsia="方正小标宋_GBK"/>
          <w:sz w:val="28"/>
          <w:szCs w:val="28"/>
        </w:rPr>
      </w:pPr>
      <w:r w:rsidRPr="004C5616">
        <w:rPr>
          <w:rFonts w:ascii="方正小标宋_GBK" w:eastAsia="方正小标宋_GBK" w:hint="eastAsia"/>
          <w:sz w:val="28"/>
          <w:szCs w:val="28"/>
        </w:rPr>
        <w:lastRenderedPageBreak/>
        <w:t>附件</w:t>
      </w:r>
      <w:r>
        <w:rPr>
          <w:rFonts w:ascii="方正小标宋_GBK" w:eastAsia="方正小标宋_GBK" w:hint="eastAsia"/>
          <w:sz w:val="28"/>
          <w:szCs w:val="28"/>
        </w:rPr>
        <w:t>二</w:t>
      </w:r>
    </w:p>
    <w:p w:rsidR="004B2C78" w:rsidRPr="00B4261B" w:rsidRDefault="004B2C78" w:rsidP="004B2C78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仿宋"/>
          <w:bCs/>
          <w:sz w:val="36"/>
          <w:szCs w:val="36"/>
        </w:rPr>
      </w:pPr>
      <w:r w:rsidRPr="00B4261B">
        <w:rPr>
          <w:rFonts w:ascii="方正小标宋_GBK" w:eastAsia="方正小标宋_GBK" w:hAnsi="仿宋" w:hint="eastAsia"/>
          <w:bCs/>
          <w:sz w:val="36"/>
          <w:szCs w:val="36"/>
        </w:rPr>
        <w:t>重庆城市管理职业学院</w:t>
      </w:r>
      <w:r w:rsidR="00043758">
        <w:rPr>
          <w:rFonts w:ascii="方正小标宋_GBK" w:eastAsia="方正小标宋_GBK" w:hint="eastAsia"/>
          <w:bCs/>
          <w:sz w:val="36"/>
          <w:szCs w:val="36"/>
        </w:rPr>
        <w:t>健康管理室床上用品洗涤</w:t>
      </w:r>
      <w:r w:rsidR="00BC1E20">
        <w:rPr>
          <w:rFonts w:ascii="方正小标宋_GBK" w:eastAsia="方正小标宋_GBK" w:hint="eastAsia"/>
          <w:bCs/>
          <w:sz w:val="36"/>
          <w:szCs w:val="36"/>
        </w:rPr>
        <w:t>服务</w:t>
      </w:r>
      <w:r w:rsidRPr="00B4261B">
        <w:rPr>
          <w:rFonts w:ascii="方正小标宋_GBK" w:eastAsia="方正小标宋_GBK" w:hAnsi="仿宋" w:hint="eastAsia"/>
          <w:bCs/>
          <w:sz w:val="36"/>
          <w:szCs w:val="36"/>
        </w:rPr>
        <w:t>分散采购限价表</w:t>
      </w:r>
    </w:p>
    <w:p w:rsidR="004B2C78" w:rsidRDefault="004B2C78" w:rsidP="004B2C78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仿宋"/>
          <w:bCs/>
          <w:sz w:val="32"/>
          <w:szCs w:val="32"/>
        </w:rPr>
      </w:pPr>
    </w:p>
    <w:tbl>
      <w:tblPr>
        <w:tblStyle w:val="a6"/>
        <w:tblW w:w="14567" w:type="dxa"/>
        <w:tblLook w:val="04A0"/>
      </w:tblPr>
      <w:tblGrid>
        <w:gridCol w:w="1209"/>
        <w:gridCol w:w="1451"/>
        <w:gridCol w:w="1559"/>
        <w:gridCol w:w="1701"/>
        <w:gridCol w:w="1985"/>
        <w:gridCol w:w="2976"/>
        <w:gridCol w:w="3686"/>
      </w:tblGrid>
      <w:tr w:rsidR="008E3813" w:rsidTr="00461D14">
        <w:tc>
          <w:tcPr>
            <w:tcW w:w="1209" w:type="dxa"/>
          </w:tcPr>
          <w:p w:rsidR="008E3813" w:rsidRDefault="008E3813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序号</w:t>
            </w:r>
          </w:p>
        </w:tc>
        <w:tc>
          <w:tcPr>
            <w:tcW w:w="1451" w:type="dxa"/>
          </w:tcPr>
          <w:p w:rsidR="008E3813" w:rsidRDefault="008E3813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名称</w:t>
            </w:r>
          </w:p>
        </w:tc>
        <w:tc>
          <w:tcPr>
            <w:tcW w:w="1559" w:type="dxa"/>
          </w:tcPr>
          <w:p w:rsidR="008E3813" w:rsidRDefault="008E3813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采购数量</w:t>
            </w:r>
          </w:p>
        </w:tc>
        <w:tc>
          <w:tcPr>
            <w:tcW w:w="1701" w:type="dxa"/>
          </w:tcPr>
          <w:p w:rsidR="008E3813" w:rsidRDefault="008E3813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限价</w:t>
            </w:r>
          </w:p>
        </w:tc>
        <w:tc>
          <w:tcPr>
            <w:tcW w:w="1985" w:type="dxa"/>
          </w:tcPr>
          <w:p w:rsidR="008E3813" w:rsidRDefault="008E3813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报价</w:t>
            </w:r>
          </w:p>
        </w:tc>
        <w:tc>
          <w:tcPr>
            <w:tcW w:w="2976" w:type="dxa"/>
          </w:tcPr>
          <w:p w:rsidR="008E3813" w:rsidRDefault="008E3813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报价合计</w:t>
            </w:r>
          </w:p>
        </w:tc>
        <w:tc>
          <w:tcPr>
            <w:tcW w:w="3686" w:type="dxa"/>
          </w:tcPr>
          <w:p w:rsidR="008E3813" w:rsidRDefault="008E3813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服务要求</w:t>
            </w:r>
          </w:p>
        </w:tc>
      </w:tr>
      <w:tr w:rsidR="008E3813" w:rsidTr="00461D14">
        <w:trPr>
          <w:trHeight w:val="1135"/>
        </w:trPr>
        <w:tc>
          <w:tcPr>
            <w:tcW w:w="1209" w:type="dxa"/>
            <w:vAlign w:val="center"/>
          </w:tcPr>
          <w:p w:rsidR="008E3813" w:rsidRPr="00B4261B" w:rsidRDefault="008E3813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4261B"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1451" w:type="dxa"/>
            <w:vAlign w:val="center"/>
          </w:tcPr>
          <w:p w:rsidR="008E3813" w:rsidRPr="00B4261B" w:rsidRDefault="008E3813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床单</w:t>
            </w:r>
          </w:p>
        </w:tc>
        <w:tc>
          <w:tcPr>
            <w:tcW w:w="1559" w:type="dxa"/>
            <w:vAlign w:val="center"/>
          </w:tcPr>
          <w:p w:rsidR="008E3813" w:rsidRPr="00B4261B" w:rsidRDefault="008E3813" w:rsidP="00043758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8000</w:t>
            </w:r>
            <w:r w:rsidRPr="00B4261B">
              <w:rPr>
                <w:rFonts w:ascii="方正仿宋_GBK" w:eastAsia="方正仿宋_GBK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套</w:t>
            </w:r>
            <w:r w:rsidRPr="00B4261B">
              <w:rPr>
                <w:rFonts w:ascii="方正仿宋_GBK" w:eastAsia="方正仿宋_GBK" w:hint="eastAsia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:rsidR="008E3813" w:rsidRPr="00B4261B" w:rsidRDefault="008E3813" w:rsidP="00043758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1.7</w:t>
            </w:r>
            <w:r w:rsidRPr="00B4261B">
              <w:rPr>
                <w:rFonts w:ascii="方正仿宋_GBK" w:eastAsia="方正仿宋_GBK" w:hint="eastAsia"/>
                <w:sz w:val="28"/>
                <w:szCs w:val="28"/>
              </w:rPr>
              <w:t>元/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套</w:t>
            </w:r>
          </w:p>
        </w:tc>
        <w:tc>
          <w:tcPr>
            <w:tcW w:w="1985" w:type="dxa"/>
            <w:vAlign w:val="center"/>
          </w:tcPr>
          <w:p w:rsidR="008E3813" w:rsidRPr="00B4261B" w:rsidRDefault="008E3813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8E3813" w:rsidRPr="00B4261B" w:rsidRDefault="008E3813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</w:tcPr>
          <w:p w:rsidR="00453940" w:rsidRDefault="002D2F67" w:rsidP="002D2F67">
            <w:pPr>
              <w:adjustRightInd w:val="0"/>
              <w:snapToGrid w:val="0"/>
              <w:spacing w:line="520" w:lineRule="exact"/>
              <w:ind w:left="315" w:hangingChars="150" w:hanging="315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1. </w:t>
            </w:r>
            <w:r w:rsidR="00453940">
              <w:rPr>
                <w:rFonts w:hint="eastAsia"/>
                <w:noProof/>
              </w:rPr>
              <w:t>洗涤方应学校需求，上门收送洗涤物品；</w:t>
            </w:r>
          </w:p>
          <w:p w:rsidR="008E3813" w:rsidRDefault="00453940" w:rsidP="00453940">
            <w:pPr>
              <w:adjustRightInd w:val="0"/>
              <w:snapToGrid w:val="0"/>
              <w:spacing w:line="520" w:lineRule="exact"/>
              <w:ind w:left="315" w:hangingChars="150" w:hanging="315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．洗涤数量以现场核对签字数量为准；</w:t>
            </w:r>
          </w:p>
          <w:p w:rsidR="00453940" w:rsidRPr="00461D14" w:rsidRDefault="00453940" w:rsidP="00453940">
            <w:pPr>
              <w:adjustRightInd w:val="0"/>
              <w:snapToGrid w:val="0"/>
              <w:spacing w:line="520" w:lineRule="exact"/>
              <w:jc w:val="left"/>
              <w:rPr>
                <w:noProof/>
              </w:rPr>
            </w:pPr>
          </w:p>
        </w:tc>
      </w:tr>
      <w:tr w:rsidR="008E3813" w:rsidTr="00461D14">
        <w:trPr>
          <w:trHeight w:val="1135"/>
        </w:trPr>
        <w:tc>
          <w:tcPr>
            <w:tcW w:w="1209" w:type="dxa"/>
            <w:vAlign w:val="center"/>
          </w:tcPr>
          <w:p w:rsidR="008E3813" w:rsidRPr="00B4261B" w:rsidRDefault="008E3813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</w:t>
            </w:r>
          </w:p>
        </w:tc>
        <w:tc>
          <w:tcPr>
            <w:tcW w:w="1451" w:type="dxa"/>
            <w:vAlign w:val="center"/>
          </w:tcPr>
          <w:p w:rsidR="008E3813" w:rsidRPr="00B4261B" w:rsidRDefault="008E3813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被套</w:t>
            </w:r>
          </w:p>
        </w:tc>
        <w:tc>
          <w:tcPr>
            <w:tcW w:w="1559" w:type="dxa"/>
            <w:vAlign w:val="center"/>
          </w:tcPr>
          <w:p w:rsidR="008E3813" w:rsidRDefault="008E3813" w:rsidP="00043758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8000</w:t>
            </w:r>
            <w:r w:rsidRPr="00B4261B">
              <w:rPr>
                <w:rFonts w:ascii="方正仿宋_GBK" w:eastAsia="方正仿宋_GBK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套</w:t>
            </w:r>
            <w:r w:rsidRPr="00B4261B">
              <w:rPr>
                <w:rFonts w:ascii="方正仿宋_GBK" w:eastAsia="方正仿宋_GBK" w:hint="eastAsia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:rsidR="008E3813" w:rsidRDefault="008E3813" w:rsidP="00043758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2.2元/套</w:t>
            </w:r>
          </w:p>
        </w:tc>
        <w:tc>
          <w:tcPr>
            <w:tcW w:w="1985" w:type="dxa"/>
            <w:vAlign w:val="center"/>
          </w:tcPr>
          <w:p w:rsidR="008E3813" w:rsidRPr="00B4261B" w:rsidRDefault="008E3813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8E3813" w:rsidRPr="00B4261B" w:rsidRDefault="008E3813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E3813" w:rsidRDefault="008E3813" w:rsidP="00B660F4">
            <w:pPr>
              <w:adjustRightInd w:val="0"/>
              <w:snapToGrid w:val="0"/>
              <w:spacing w:line="520" w:lineRule="exact"/>
              <w:jc w:val="left"/>
              <w:rPr>
                <w:noProof/>
              </w:rPr>
            </w:pPr>
          </w:p>
        </w:tc>
      </w:tr>
      <w:tr w:rsidR="008E3813" w:rsidTr="00461D14">
        <w:trPr>
          <w:trHeight w:val="1135"/>
        </w:trPr>
        <w:tc>
          <w:tcPr>
            <w:tcW w:w="1209" w:type="dxa"/>
            <w:vAlign w:val="center"/>
          </w:tcPr>
          <w:p w:rsidR="008E3813" w:rsidRPr="00B4261B" w:rsidRDefault="008E3813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3</w:t>
            </w:r>
          </w:p>
        </w:tc>
        <w:tc>
          <w:tcPr>
            <w:tcW w:w="1451" w:type="dxa"/>
            <w:vAlign w:val="center"/>
          </w:tcPr>
          <w:p w:rsidR="008E3813" w:rsidRPr="00B4261B" w:rsidRDefault="008E3813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枕套</w:t>
            </w:r>
          </w:p>
        </w:tc>
        <w:tc>
          <w:tcPr>
            <w:tcW w:w="1559" w:type="dxa"/>
            <w:vAlign w:val="center"/>
          </w:tcPr>
          <w:p w:rsidR="008E3813" w:rsidRDefault="008E3813" w:rsidP="00043758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8000</w:t>
            </w:r>
            <w:r w:rsidRPr="00B4261B">
              <w:rPr>
                <w:rFonts w:ascii="方正仿宋_GBK" w:eastAsia="方正仿宋_GBK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套</w:t>
            </w:r>
            <w:r w:rsidRPr="00B4261B">
              <w:rPr>
                <w:rFonts w:ascii="方正仿宋_GBK" w:eastAsia="方正仿宋_GBK" w:hint="eastAsia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:rsidR="008E3813" w:rsidRDefault="008E3813" w:rsidP="00043758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0.8元/套</w:t>
            </w:r>
          </w:p>
        </w:tc>
        <w:tc>
          <w:tcPr>
            <w:tcW w:w="1985" w:type="dxa"/>
            <w:vAlign w:val="center"/>
          </w:tcPr>
          <w:p w:rsidR="008E3813" w:rsidRPr="00B4261B" w:rsidRDefault="008E3813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8E3813" w:rsidRPr="00B4261B" w:rsidRDefault="008E3813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E3813" w:rsidRDefault="008E3813" w:rsidP="00B660F4">
            <w:pPr>
              <w:adjustRightInd w:val="0"/>
              <w:snapToGrid w:val="0"/>
              <w:spacing w:line="520" w:lineRule="exact"/>
              <w:jc w:val="left"/>
              <w:rPr>
                <w:noProof/>
              </w:rPr>
            </w:pPr>
          </w:p>
        </w:tc>
      </w:tr>
      <w:tr w:rsidR="008E3813" w:rsidTr="00461D14">
        <w:trPr>
          <w:trHeight w:val="1135"/>
        </w:trPr>
        <w:tc>
          <w:tcPr>
            <w:tcW w:w="4219" w:type="dxa"/>
            <w:gridSpan w:val="3"/>
            <w:vAlign w:val="center"/>
          </w:tcPr>
          <w:p w:rsidR="008E3813" w:rsidRDefault="008E3813" w:rsidP="00043758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合    计</w:t>
            </w:r>
          </w:p>
        </w:tc>
        <w:tc>
          <w:tcPr>
            <w:tcW w:w="1701" w:type="dxa"/>
            <w:vAlign w:val="center"/>
          </w:tcPr>
          <w:p w:rsidR="008E3813" w:rsidRDefault="008E3813" w:rsidP="00043758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E3813" w:rsidRPr="00B4261B" w:rsidRDefault="008E3813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8E3813" w:rsidRPr="00B4261B" w:rsidRDefault="008E3813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686" w:type="dxa"/>
          </w:tcPr>
          <w:p w:rsidR="008E3813" w:rsidRDefault="008E3813" w:rsidP="00B660F4">
            <w:pPr>
              <w:adjustRightInd w:val="0"/>
              <w:snapToGrid w:val="0"/>
              <w:spacing w:line="520" w:lineRule="exact"/>
              <w:jc w:val="left"/>
              <w:rPr>
                <w:noProof/>
              </w:rPr>
            </w:pPr>
          </w:p>
        </w:tc>
      </w:tr>
    </w:tbl>
    <w:p w:rsidR="004B2C78" w:rsidRPr="00B4261B" w:rsidRDefault="004B2C78" w:rsidP="004B2C78">
      <w:pPr>
        <w:adjustRightInd w:val="0"/>
        <w:snapToGrid w:val="0"/>
        <w:spacing w:line="520" w:lineRule="exact"/>
        <w:jc w:val="left"/>
      </w:pPr>
    </w:p>
    <w:p w:rsidR="00B30059" w:rsidRPr="004B2C78" w:rsidRDefault="00B30059" w:rsidP="004B2C78">
      <w:pPr>
        <w:adjustRightInd w:val="0"/>
        <w:snapToGrid w:val="0"/>
        <w:spacing w:line="520" w:lineRule="exact"/>
        <w:jc w:val="center"/>
      </w:pPr>
    </w:p>
    <w:sectPr w:rsidR="00B30059" w:rsidRPr="004B2C78" w:rsidSect="004B2C78">
      <w:footerReference w:type="default" r:id="rId10"/>
      <w:pgSz w:w="16838" w:h="11906" w:orient="landscape"/>
      <w:pgMar w:top="1418" w:right="1134" w:bottom="1418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0ED" w:rsidRDefault="006000ED" w:rsidP="00B30059">
      <w:r>
        <w:separator/>
      </w:r>
    </w:p>
  </w:endnote>
  <w:endnote w:type="continuationSeparator" w:id="1">
    <w:p w:rsidR="006000ED" w:rsidRDefault="006000ED" w:rsidP="00B30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059" w:rsidRDefault="003B6831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39634B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C2D2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 w:rsidR="0039634B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39634B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C2D26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B30059" w:rsidRDefault="00B3005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059" w:rsidRDefault="003B6831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39634B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C2D26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 w:rsidR="0039634B"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 w:rsidR="0039634B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C2D26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B30059" w:rsidRDefault="00B3005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0ED" w:rsidRDefault="006000ED" w:rsidP="00B30059">
      <w:r>
        <w:separator/>
      </w:r>
    </w:p>
  </w:footnote>
  <w:footnote w:type="continuationSeparator" w:id="1">
    <w:p w:rsidR="006000ED" w:rsidRDefault="006000ED" w:rsidP="00B300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1044E"/>
    <w:multiLevelType w:val="hybridMultilevel"/>
    <w:tmpl w:val="F69C68A2"/>
    <w:lvl w:ilvl="0" w:tplc="490CB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C90"/>
    <w:rsid w:val="0003421C"/>
    <w:rsid w:val="00043758"/>
    <w:rsid w:val="00044508"/>
    <w:rsid w:val="00051FCC"/>
    <w:rsid w:val="00081BEC"/>
    <w:rsid w:val="00093636"/>
    <w:rsid w:val="0009496B"/>
    <w:rsid w:val="000A3AC2"/>
    <w:rsid w:val="000A688E"/>
    <w:rsid w:val="000C344C"/>
    <w:rsid w:val="000D09B0"/>
    <w:rsid w:val="000F4AD5"/>
    <w:rsid w:val="001429BE"/>
    <w:rsid w:val="00144176"/>
    <w:rsid w:val="00166E06"/>
    <w:rsid w:val="001701C6"/>
    <w:rsid w:val="0017097D"/>
    <w:rsid w:val="001A29EA"/>
    <w:rsid w:val="001B678E"/>
    <w:rsid w:val="001B7F72"/>
    <w:rsid w:val="001E43ED"/>
    <w:rsid w:val="001E75E4"/>
    <w:rsid w:val="0021788A"/>
    <w:rsid w:val="0024004A"/>
    <w:rsid w:val="002428EA"/>
    <w:rsid w:val="00266F2C"/>
    <w:rsid w:val="002A5B70"/>
    <w:rsid w:val="002B19B1"/>
    <w:rsid w:val="002D2F67"/>
    <w:rsid w:val="002E0CF0"/>
    <w:rsid w:val="002E3489"/>
    <w:rsid w:val="002E64C6"/>
    <w:rsid w:val="0030312C"/>
    <w:rsid w:val="003314B8"/>
    <w:rsid w:val="003350E0"/>
    <w:rsid w:val="00340543"/>
    <w:rsid w:val="003476C0"/>
    <w:rsid w:val="0037705C"/>
    <w:rsid w:val="0039634B"/>
    <w:rsid w:val="003B2ED8"/>
    <w:rsid w:val="003B6831"/>
    <w:rsid w:val="003E197D"/>
    <w:rsid w:val="003E63DD"/>
    <w:rsid w:val="003F1198"/>
    <w:rsid w:val="003F2A0F"/>
    <w:rsid w:val="00400EBD"/>
    <w:rsid w:val="00413F0B"/>
    <w:rsid w:val="004253D5"/>
    <w:rsid w:val="00434148"/>
    <w:rsid w:val="00442F14"/>
    <w:rsid w:val="00453940"/>
    <w:rsid w:val="00461D14"/>
    <w:rsid w:val="004707A6"/>
    <w:rsid w:val="004A597A"/>
    <w:rsid w:val="004A76E6"/>
    <w:rsid w:val="004B2C78"/>
    <w:rsid w:val="004C6AC2"/>
    <w:rsid w:val="004D3924"/>
    <w:rsid w:val="004E38B0"/>
    <w:rsid w:val="004E4E5A"/>
    <w:rsid w:val="004F639C"/>
    <w:rsid w:val="00527CB6"/>
    <w:rsid w:val="005C1C4B"/>
    <w:rsid w:val="005D2BEC"/>
    <w:rsid w:val="005F46F5"/>
    <w:rsid w:val="006000ED"/>
    <w:rsid w:val="00610564"/>
    <w:rsid w:val="00665EE3"/>
    <w:rsid w:val="00676CA1"/>
    <w:rsid w:val="006B2823"/>
    <w:rsid w:val="006F6A86"/>
    <w:rsid w:val="0071421A"/>
    <w:rsid w:val="00725F2E"/>
    <w:rsid w:val="00736670"/>
    <w:rsid w:val="00753EB1"/>
    <w:rsid w:val="0078295C"/>
    <w:rsid w:val="00784EE1"/>
    <w:rsid w:val="007871A9"/>
    <w:rsid w:val="0079068A"/>
    <w:rsid w:val="007E3B9B"/>
    <w:rsid w:val="0082481F"/>
    <w:rsid w:val="00860C89"/>
    <w:rsid w:val="00863BDC"/>
    <w:rsid w:val="00881D5C"/>
    <w:rsid w:val="008941A5"/>
    <w:rsid w:val="008C1477"/>
    <w:rsid w:val="008E3813"/>
    <w:rsid w:val="008F0218"/>
    <w:rsid w:val="008F78FE"/>
    <w:rsid w:val="009546D0"/>
    <w:rsid w:val="00956C90"/>
    <w:rsid w:val="009571BB"/>
    <w:rsid w:val="00981B10"/>
    <w:rsid w:val="009A7AB7"/>
    <w:rsid w:val="009B1DF7"/>
    <w:rsid w:val="009B2AD4"/>
    <w:rsid w:val="009F5216"/>
    <w:rsid w:val="00A0492C"/>
    <w:rsid w:val="00A41E90"/>
    <w:rsid w:val="00A47D65"/>
    <w:rsid w:val="00A97529"/>
    <w:rsid w:val="00AA7AA4"/>
    <w:rsid w:val="00AB051F"/>
    <w:rsid w:val="00AB1DAC"/>
    <w:rsid w:val="00AB23CD"/>
    <w:rsid w:val="00AF676D"/>
    <w:rsid w:val="00AF694A"/>
    <w:rsid w:val="00AF78A5"/>
    <w:rsid w:val="00B103F3"/>
    <w:rsid w:val="00B30059"/>
    <w:rsid w:val="00B333F4"/>
    <w:rsid w:val="00B4187B"/>
    <w:rsid w:val="00B41D98"/>
    <w:rsid w:val="00B56C21"/>
    <w:rsid w:val="00B71B55"/>
    <w:rsid w:val="00B762D0"/>
    <w:rsid w:val="00BB6058"/>
    <w:rsid w:val="00BC1E20"/>
    <w:rsid w:val="00BC2B3F"/>
    <w:rsid w:val="00BD0631"/>
    <w:rsid w:val="00C14FF5"/>
    <w:rsid w:val="00C3198C"/>
    <w:rsid w:val="00C57B50"/>
    <w:rsid w:val="00C7127F"/>
    <w:rsid w:val="00CE6C93"/>
    <w:rsid w:val="00D65A31"/>
    <w:rsid w:val="00DC2D26"/>
    <w:rsid w:val="00DC5093"/>
    <w:rsid w:val="00DD2547"/>
    <w:rsid w:val="00DD2D29"/>
    <w:rsid w:val="00DE2A74"/>
    <w:rsid w:val="00DF661D"/>
    <w:rsid w:val="00E04412"/>
    <w:rsid w:val="00E508DC"/>
    <w:rsid w:val="00E6362D"/>
    <w:rsid w:val="00E750A0"/>
    <w:rsid w:val="00E77977"/>
    <w:rsid w:val="00EF74CC"/>
    <w:rsid w:val="00F04BB8"/>
    <w:rsid w:val="00F42888"/>
    <w:rsid w:val="00F45FF4"/>
    <w:rsid w:val="00F54832"/>
    <w:rsid w:val="00F9365B"/>
    <w:rsid w:val="00FA2FA9"/>
    <w:rsid w:val="1F207887"/>
    <w:rsid w:val="6B23322B"/>
    <w:rsid w:val="782A4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300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30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30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B300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B3005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300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30059"/>
    <w:rPr>
      <w:sz w:val="18"/>
      <w:szCs w:val="18"/>
    </w:rPr>
  </w:style>
  <w:style w:type="paragraph" w:styleId="a7">
    <w:name w:val="List Paragraph"/>
    <w:basedOn w:val="a"/>
    <w:uiPriority w:val="99"/>
    <w:unhideWhenUsed/>
    <w:rsid w:val="004539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FBF644-C32E-46D6-9C1D-D967B2A0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778</Characters>
  <Application>Microsoft Office Word</Application>
  <DocSecurity>0</DocSecurity>
  <Lines>6</Lines>
  <Paragraphs>1</Paragraphs>
  <ScaleCrop>false</ScaleCrop>
  <Company>HP Inc.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2022-01-05T02:46:00Z</cp:lastPrinted>
  <dcterms:created xsi:type="dcterms:W3CDTF">2022-10-27T06:18:00Z</dcterms:created>
  <dcterms:modified xsi:type="dcterms:W3CDTF">2022-10-27T06:18:00Z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D59AC491FCC842CCA4EA131AEA065017</vt:lpwstr>
  </property>
</Properties>
</file>