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附件一</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扩建工程二期绿化、环境（不含滑板运动场地）工程清单及组价编制分散采购需求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重庆城市管理职业学院位于重庆市高新区大学城南二路151号，属于国家公办高职院校。根据规定</w:t>
      </w:r>
      <w:r>
        <w:rPr>
          <w:rFonts w:hint="eastAsia" w:ascii="方正仿宋_GBK" w:hAnsi="Times New Roman" w:eastAsia="方正仿宋_GBK" w:cs="Times New Roman"/>
          <w:sz w:val="32"/>
          <w:szCs w:val="32"/>
        </w:rPr>
        <w:t>，拟对学校扩建工程二期绿化、环境（不含滑板运动场地）工程清单及组价编制单位实施招标确定，欢迎</w:t>
      </w:r>
      <w:r>
        <w:rPr>
          <w:rFonts w:hint="eastAsia" w:ascii="方正仿宋_GBK" w:hAnsi="宋体" w:eastAsia="方正仿宋_GBK" w:cs="Times New Roman"/>
          <w:sz w:val="32"/>
          <w:szCs w:val="32"/>
        </w:rPr>
        <w:t>有实力有资质的企业积极参与我校分散采购。</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二、扩建工程二期绿化、环境（不含滑板运动场地）工程情况及清单预算编制工作要求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ascii="方正仿宋_GBK" w:hAnsi="宋体" w:eastAsia="方正仿宋_GBK" w:cs="Times New Roman"/>
          <w:sz w:val="32"/>
          <w:szCs w:val="32"/>
        </w:rPr>
        <w:t>工程规模：占地</w:t>
      </w:r>
      <w:r>
        <w:rPr>
          <w:rFonts w:ascii="方正仿宋_GBK" w:hAnsi="宋体" w:eastAsia="方正仿宋_GBK" w:cs="Times New Roman"/>
          <w:color w:val="auto"/>
          <w:sz w:val="32"/>
          <w:szCs w:val="32"/>
        </w:rPr>
        <w:t>约</w:t>
      </w:r>
      <w:r>
        <w:rPr>
          <w:rFonts w:hint="eastAsia" w:ascii="方正仿宋_GBK" w:hAnsi="宋体" w:eastAsia="方正仿宋_GBK" w:cs="Times New Roman"/>
          <w:color w:val="auto"/>
          <w:sz w:val="32"/>
          <w:szCs w:val="32"/>
        </w:rPr>
        <w:t>31580</w:t>
      </w:r>
      <w:r>
        <w:rPr>
          <w:rFonts w:hint="eastAsia" w:ascii="方正仿宋_GBK" w:hAnsi="宋体" w:eastAsia="方正仿宋_GBK" w:cs="Times New Roman"/>
          <w:sz w:val="32"/>
          <w:szCs w:val="32"/>
        </w:rPr>
        <w:t>平方米，</w:t>
      </w:r>
      <w:r>
        <w:rPr>
          <w:rFonts w:ascii="方正仿宋_GBK" w:hAnsi="宋体" w:eastAsia="方正仿宋_GBK" w:cs="Times New Roman"/>
          <w:sz w:val="32"/>
          <w:szCs w:val="32"/>
        </w:rPr>
        <w:t>工程造价约</w:t>
      </w:r>
      <w:r>
        <w:rPr>
          <w:rFonts w:hint="eastAsia" w:ascii="方正仿宋_GBK" w:hAnsi="宋体" w:eastAsia="方正仿宋_GBK" w:cs="Times New Roman"/>
          <w:sz w:val="32"/>
          <w:szCs w:val="32"/>
        </w:rPr>
        <w:t>1000</w:t>
      </w:r>
      <w:r>
        <w:rPr>
          <w:rFonts w:ascii="方正仿宋_GBK" w:hAnsi="宋体" w:eastAsia="方正仿宋_GBK" w:cs="Times New Roman"/>
          <w:sz w:val="32"/>
          <w:szCs w:val="32"/>
        </w:rPr>
        <w:t>万元。</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2.工程主要内容：详见</w:t>
      </w:r>
      <w:r>
        <w:rPr>
          <w:rFonts w:hint="eastAsia" w:ascii="方正仿宋_GBK" w:hAnsi="宋体" w:eastAsia="方正仿宋_GBK" w:cs="Times New Roman"/>
          <w:sz w:val="32"/>
          <w:szCs w:val="32"/>
        </w:rPr>
        <w:t>扩建工</w:t>
      </w:r>
      <w:bookmarkStart w:id="0" w:name="_GoBack"/>
      <w:bookmarkEnd w:id="0"/>
      <w:r>
        <w:rPr>
          <w:rFonts w:hint="eastAsia" w:ascii="方正仿宋_GBK" w:hAnsi="宋体" w:eastAsia="方正仿宋_GBK" w:cs="Times New Roman"/>
          <w:sz w:val="32"/>
          <w:szCs w:val="32"/>
        </w:rPr>
        <w:t>程二期绿化、环境（不含滑板运动场地）工程</w:t>
      </w:r>
      <w:r>
        <w:rPr>
          <w:rFonts w:ascii="方正仿宋_GBK" w:hAnsi="宋体" w:eastAsia="方正仿宋_GBK" w:cs="Times New Roman"/>
          <w:sz w:val="32"/>
          <w:szCs w:val="32"/>
        </w:rPr>
        <w:t>施工图设计。</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工作要求：根据国家及行业规范实施清单编制并完成相关资料的交接。</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4</w:t>
      </w:r>
      <w:r>
        <w:rPr>
          <w:rFonts w:ascii="方正仿宋_GBK" w:hAnsi="Times New Roman" w:eastAsia="方正仿宋_GBK" w:cs="Times New Roman"/>
          <w:sz w:val="32"/>
          <w:szCs w:val="32"/>
        </w:rPr>
        <w:t>.签订合同</w:t>
      </w:r>
      <w:r>
        <w:rPr>
          <w:rFonts w:hint="eastAsia" w:ascii="方正仿宋_GBK" w:hAnsi="Times New Roman" w:eastAsia="方正仿宋_GBK" w:cs="Times New Roman"/>
          <w:sz w:val="32"/>
          <w:szCs w:val="32"/>
        </w:rPr>
        <w:t>后并完成合同约定的工作内容后，服务商提供合同等额的正规发票申请付款，采购人在收到相关票据后7个工作日完成费用支付（遇节假日及寒、暑假顺延）。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请参与服务商根据“附件二”制作报价表并加盖鲜章或印章。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法人营业执照副本复印件盖鲜章（或未办理三证合一的营业执照、组织机构代码证、税务登记证复印件盖鲜章）。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4重庆城市管理职业学院扩建工程二期绿化、环境（不含滑板运动场地）工程清单及组价编制分散采购报价表。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在完全满足本招标公告的条件下，竞价最低者中标。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四、编制时间</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签订合同后30天内完成并提交给校方。</w:t>
      </w: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sectPr>
          <w:footerReference r:id="rId3" w:type="default"/>
          <w:pgSz w:w="11906" w:h="16838"/>
          <w:pgMar w:top="1418" w:right="1588" w:bottom="1418" w:left="1588" w:header="851" w:footer="992" w:gutter="0"/>
          <w:cols w:space="720" w:num="1"/>
          <w:docGrid w:type="linesAndChars" w:linePitch="312" w:charSpace="0"/>
        </w:sect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76"/>
        <w:gridCol w:w="4181"/>
        <w:gridCol w:w="74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08" w:type="dxa"/>
            <w:gridSpan w:val="5"/>
            <w:vAlign w:val="center"/>
          </w:tcPr>
          <w:p>
            <w:pPr>
              <w:adjustRightInd w:val="0"/>
              <w:snapToGrid w:val="0"/>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 xml:space="preserve">附件二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4"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序号</w:t>
            </w:r>
          </w:p>
        </w:tc>
        <w:tc>
          <w:tcPr>
            <w:tcW w:w="177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项目名称</w:t>
            </w:r>
          </w:p>
        </w:tc>
        <w:tc>
          <w:tcPr>
            <w:tcW w:w="4181"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项目构成及相关费用说明</w:t>
            </w:r>
          </w:p>
        </w:tc>
        <w:tc>
          <w:tcPr>
            <w:tcW w:w="741"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数量</w:t>
            </w:r>
          </w:p>
        </w:tc>
        <w:tc>
          <w:tcPr>
            <w:tcW w:w="129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776"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重庆城市管理职业学院扩建工程二期绿化、环境（不含滑板运动场地）工程清单及组价编制</w:t>
            </w:r>
          </w:p>
        </w:tc>
        <w:tc>
          <w:tcPr>
            <w:tcW w:w="4181"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工程内容包括：</w:t>
            </w: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详见所附施工图设计。</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4"/>
                <w:szCs w:val="24"/>
              </w:rPr>
              <w:t>清单及组价编制总包干价：</w:t>
            </w:r>
            <w:r>
              <w:rPr>
                <w:rFonts w:hint="eastAsia" w:ascii="宋体" w:hAnsi="Times New Roman" w:eastAsia="宋体" w:cs="Times New Roman"/>
                <w:sz w:val="24"/>
                <w:szCs w:val="24"/>
              </w:rPr>
              <w:t>2.5万元</w:t>
            </w:r>
          </w:p>
        </w:tc>
        <w:tc>
          <w:tcPr>
            <w:tcW w:w="741"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808" w:type="dxa"/>
            <w:gridSpan w:val="5"/>
          </w:tcPr>
          <w:p>
            <w:pPr>
              <w:rPr>
                <w:rFonts w:ascii="宋体" w:hAnsi="Times New Roman" w:eastAsia="宋体" w:cs="Times New Roman"/>
                <w:sz w:val="28"/>
                <w:szCs w:val="28"/>
              </w:rPr>
            </w:pPr>
            <w:r>
              <w:rPr>
                <w:rFonts w:hint="eastAsia" w:ascii="宋体" w:hAnsi="Times New Roman" w:eastAsia="宋体" w:cs="Times New Roman"/>
                <w:sz w:val="28"/>
                <w:szCs w:val="28"/>
              </w:rPr>
              <w:t>说明：</w:t>
            </w:r>
            <w:r>
              <w:rPr>
                <w:rFonts w:ascii="宋体" w:hAnsi="Times New Roman" w:eastAsia="宋体" w:cs="Times New Roman"/>
                <w:sz w:val="28"/>
                <w:szCs w:val="28"/>
              </w:rPr>
              <w:t xml:space="preserve"> </w:t>
            </w:r>
          </w:p>
          <w:p>
            <w:pPr>
              <w:rPr>
                <w:rFonts w:ascii="宋体" w:hAnsi="Times New Roman" w:eastAsia="宋体" w:cs="Times New Roman"/>
                <w:sz w:val="28"/>
                <w:szCs w:val="28"/>
              </w:rPr>
            </w:pPr>
            <w:r>
              <w:rPr>
                <w:rFonts w:hint="eastAsia" w:ascii="宋体" w:hAnsi="Times New Roman" w:eastAsia="宋体" w:cs="Times New Roman"/>
                <w:sz w:val="28"/>
                <w:szCs w:val="28"/>
              </w:rPr>
              <w:t>1</w:t>
            </w:r>
            <w:r>
              <w:rPr>
                <w:rFonts w:ascii="宋体" w:hAnsi="Times New Roman" w:eastAsia="宋体" w:cs="Times New Roman"/>
                <w:sz w:val="28"/>
                <w:szCs w:val="28"/>
              </w:rPr>
              <w:t>清单及组价编制完成时间为签订合同后</w:t>
            </w:r>
            <w:r>
              <w:rPr>
                <w:rFonts w:hint="eastAsia" w:ascii="宋体" w:hAnsi="Times New Roman" w:eastAsia="宋体" w:cs="Times New Roman"/>
                <w:sz w:val="28"/>
                <w:szCs w:val="28"/>
              </w:rPr>
              <w:t xml:space="preserve"> 30 日之内</w:t>
            </w:r>
            <w:r>
              <w:rPr>
                <w:rFonts w:ascii="宋体" w:hAnsi="Times New Roman" w:eastAsia="宋体" w:cs="Times New Roman"/>
                <w:sz w:val="28"/>
                <w:szCs w:val="28"/>
              </w:rPr>
              <w:t>。</w:t>
            </w:r>
          </w:p>
          <w:p>
            <w:r>
              <w:rPr>
                <w:rFonts w:hint="eastAsia" w:ascii="宋体" w:hAnsi="Times New Roman" w:eastAsia="宋体" w:cs="Times New Roman"/>
                <w:b/>
                <w:bCs/>
                <w:sz w:val="28"/>
                <w:szCs w:val="28"/>
              </w:rPr>
              <w:t>本次最高包干总价限价2.5万元。</w:t>
            </w:r>
          </w:p>
        </w:tc>
      </w:tr>
    </w:tbl>
    <w:p/>
    <w:p/>
    <w:p/>
    <w:p/>
    <w:p/>
    <w:p/>
    <w:p/>
    <w:p/>
    <w:p>
      <w:pPr>
        <w:rPr>
          <w:rFonts w:hint="eastAsia"/>
        </w:rPr>
      </w:pPr>
    </w:p>
    <w:p>
      <w:r>
        <w:rPr>
          <w:rFonts w:hint="eastAsia"/>
        </w:rPr>
        <w:t>附件三</w:t>
      </w:r>
    </w:p>
    <w:p>
      <w:pPr>
        <w:widowControl/>
        <w:snapToGrid w:val="0"/>
        <w:spacing w:line="46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投标人承诺书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日参加_________________ 项目的开标活动。本单位承诺在开标过程中做到以下几点：</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宋体" w:hAnsi="宋体" w:eastAsia="宋体" w:cs="宋体"/>
          <w:kern w:val="0"/>
          <w:sz w:val="28"/>
          <w:szCs w:val="28"/>
          <w:u w:val="single"/>
        </w:rPr>
        <w:t>        </w:t>
      </w:r>
      <w:r>
        <w:rPr>
          <w:rFonts w:hint="eastAsia" w:ascii="仿宋" w:hAnsi="仿宋" w:eastAsia="仿宋" w:cs="仿宋"/>
          <w:kern w:val="0"/>
          <w:sz w:val="28"/>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ascii="仿宋" w:hAnsi="仿宋" w:eastAsia="仿宋" w:cs="仿宋"/>
          <w:kern w:val="0"/>
          <w:sz w:val="28"/>
          <w:szCs w:val="28"/>
        </w:rPr>
      </w:pPr>
      <w:r>
        <w:rPr>
          <w:rFonts w:hint="eastAsia" w:ascii="仿宋" w:hAnsi="仿宋" w:eastAsia="仿宋" w:cs="仿宋"/>
          <w:kern w:val="0"/>
          <w:sz w:val="28"/>
          <w:szCs w:val="28"/>
        </w:rPr>
        <w:t>承诺人（公章）：</w:t>
      </w:r>
      <w:r>
        <w:rPr>
          <w:rFonts w:hint="eastAsia" w:ascii="仿宋" w:hAnsi="仿宋" w:eastAsia="仿宋" w:cs="仿宋"/>
          <w:kern w:val="0"/>
          <w:sz w:val="28"/>
          <w:szCs w:val="28"/>
        </w:rPr>
        <w:br w:type="textWrapping"/>
      </w:r>
      <w:r>
        <w:rPr>
          <w:rFonts w:hint="eastAsia" w:ascii="宋体" w:hAnsi="宋体" w:eastAsia="宋体" w:cs="宋体"/>
          <w:kern w:val="0"/>
          <w:sz w:val="28"/>
          <w:szCs w:val="28"/>
        </w:rPr>
        <w:t> </w:t>
      </w:r>
      <w:r>
        <w:rPr>
          <w:rFonts w:hint="eastAsia" w:ascii="仿宋" w:hAnsi="仿宋" w:eastAsia="仿宋" w:cs="仿宋"/>
          <w:kern w:val="0"/>
          <w:sz w:val="28"/>
          <w:szCs w:val="28"/>
        </w:rPr>
        <w:t xml:space="preserve">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年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月 </w:t>
      </w:r>
      <w:r>
        <w:rPr>
          <w:rFonts w:hint="eastAsia" w:ascii="宋体" w:hAnsi="宋体" w:eastAsia="宋体" w:cs="宋体"/>
          <w:kern w:val="0"/>
          <w:sz w:val="28"/>
          <w:szCs w:val="28"/>
        </w:rPr>
        <w:t>  </w:t>
      </w:r>
      <w:r>
        <w:rPr>
          <w:rFonts w:hint="eastAsia" w:ascii="仿宋" w:hAnsi="仿宋" w:eastAsia="仿宋" w:cs="仿宋"/>
          <w:kern w:val="0"/>
          <w:sz w:val="28"/>
          <w:szCs w:val="28"/>
        </w:rPr>
        <w:t>日</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99191"/>
    </w:sdtPr>
    <w:sdtContent>
      <w:sdt>
        <w:sdtPr>
          <w:id w:val="-13016105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027314"/>
    <w:rsid w:val="00110676"/>
    <w:rsid w:val="00165066"/>
    <w:rsid w:val="00175381"/>
    <w:rsid w:val="00187446"/>
    <w:rsid w:val="001A4231"/>
    <w:rsid w:val="001C3936"/>
    <w:rsid w:val="001C7FA2"/>
    <w:rsid w:val="00210788"/>
    <w:rsid w:val="00284BCA"/>
    <w:rsid w:val="00284FFC"/>
    <w:rsid w:val="0028512B"/>
    <w:rsid w:val="002D50C2"/>
    <w:rsid w:val="002F0441"/>
    <w:rsid w:val="002F04FD"/>
    <w:rsid w:val="002F1D07"/>
    <w:rsid w:val="003221ED"/>
    <w:rsid w:val="00327C1D"/>
    <w:rsid w:val="003471E8"/>
    <w:rsid w:val="003711E5"/>
    <w:rsid w:val="004361D5"/>
    <w:rsid w:val="0044669A"/>
    <w:rsid w:val="004838B7"/>
    <w:rsid w:val="004E51AA"/>
    <w:rsid w:val="004E785D"/>
    <w:rsid w:val="004F17B3"/>
    <w:rsid w:val="004F3571"/>
    <w:rsid w:val="005131FC"/>
    <w:rsid w:val="00514671"/>
    <w:rsid w:val="0055074B"/>
    <w:rsid w:val="005606BD"/>
    <w:rsid w:val="005E79E3"/>
    <w:rsid w:val="00651E85"/>
    <w:rsid w:val="006965A8"/>
    <w:rsid w:val="006C178D"/>
    <w:rsid w:val="0073460E"/>
    <w:rsid w:val="007508B1"/>
    <w:rsid w:val="007600DB"/>
    <w:rsid w:val="0078113D"/>
    <w:rsid w:val="00787F35"/>
    <w:rsid w:val="00812927"/>
    <w:rsid w:val="00872DCE"/>
    <w:rsid w:val="008C0485"/>
    <w:rsid w:val="008F7617"/>
    <w:rsid w:val="009126D0"/>
    <w:rsid w:val="00931D14"/>
    <w:rsid w:val="00935AC9"/>
    <w:rsid w:val="00966F2C"/>
    <w:rsid w:val="00981D85"/>
    <w:rsid w:val="009C773B"/>
    <w:rsid w:val="00A820DB"/>
    <w:rsid w:val="00A84E30"/>
    <w:rsid w:val="00AB663F"/>
    <w:rsid w:val="00AF528E"/>
    <w:rsid w:val="00B06EE6"/>
    <w:rsid w:val="00B46CB9"/>
    <w:rsid w:val="00B574E7"/>
    <w:rsid w:val="00B60945"/>
    <w:rsid w:val="00B6571F"/>
    <w:rsid w:val="00BA32A0"/>
    <w:rsid w:val="00BD4879"/>
    <w:rsid w:val="00BD4EEB"/>
    <w:rsid w:val="00BE1C05"/>
    <w:rsid w:val="00C0111F"/>
    <w:rsid w:val="00C71E33"/>
    <w:rsid w:val="00C90041"/>
    <w:rsid w:val="00C97C42"/>
    <w:rsid w:val="00CC7DFF"/>
    <w:rsid w:val="00CE40A1"/>
    <w:rsid w:val="00D0270A"/>
    <w:rsid w:val="00D116F7"/>
    <w:rsid w:val="00D41025"/>
    <w:rsid w:val="00DB3225"/>
    <w:rsid w:val="00E06467"/>
    <w:rsid w:val="00E2120E"/>
    <w:rsid w:val="00E27506"/>
    <w:rsid w:val="00E42148"/>
    <w:rsid w:val="00E77FB2"/>
    <w:rsid w:val="00E94176"/>
    <w:rsid w:val="00EB7492"/>
    <w:rsid w:val="00EC2349"/>
    <w:rsid w:val="00F258CD"/>
    <w:rsid w:val="00F2761A"/>
    <w:rsid w:val="00F45EE7"/>
    <w:rsid w:val="00F60FDF"/>
    <w:rsid w:val="00FD0144"/>
    <w:rsid w:val="00FD7957"/>
    <w:rsid w:val="00FE79C0"/>
    <w:rsid w:val="15C234D1"/>
    <w:rsid w:val="2E0013CB"/>
    <w:rsid w:val="4CBF731E"/>
    <w:rsid w:val="58D364E8"/>
    <w:rsid w:val="58FE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1DD34-B1E6-4FD5-BF5F-C611C5B43BE7}">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333</Words>
  <Characters>1904</Characters>
  <Lines>15</Lines>
  <Paragraphs>4</Paragraphs>
  <TotalTime>1125</TotalTime>
  <ScaleCrop>false</ScaleCrop>
  <LinksUpToDate>false</LinksUpToDate>
  <CharactersWithSpaces>2233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dcterms:modified xsi:type="dcterms:W3CDTF">2021-06-08T01:50:56Z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8161C3BC9F4A48EAA2F6AA2912CD2848</vt:lpwstr>
  </property>
</Properties>
</file>