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致用楼楼层及楼道导视牌分散采购需求</w:t>
      </w:r>
    </w:p>
    <w:p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城市管理职业学院位于重庆市高新区大学城南二路151号，现有新建教学楼（致用楼）一幢。为指引方向，明确目标，避免多跑路，找错地方，我们拟分散采购楼层及楼道导视牌一批，欢迎有实力有资质的企业或个体积极参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二、致用楼楼层及楼道导视牌分散采购要求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</w:rPr>
        <w:t>质保要求：质保期限两年，具体为：楼层及楼道导视牌完成安装调试后，验收合格之日开始计算。质保期内，中标单位或个体负责致用楼楼层及楼道导视牌的免费维修维护，确保其能正常、安全使用。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验收要求：根据行业规范和“附件二”进行现场验收，具体为：①服务商完成安装调试后应立即向采购人申请验收；②所有张贴和连接须稳固、美观，广告画面精美，布局合理，无画面和文字错误。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</w:rPr>
        <w:t>支付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验收合格后，服务商提供正规发票申请付款，采购人在收到相关票据后2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个工作日一次性完成支付（遇节假日及寒、暑假顺延）。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请参与服务商根据“附件二”制作报价表并加盖鲜章或个体印章。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5.1</w:t>
      </w:r>
      <w:r>
        <w:rPr>
          <w:rFonts w:hint="eastAsia" w:ascii="方正仿宋_GBK" w:eastAsia="方正仿宋_GBK"/>
          <w:sz w:val="32"/>
          <w:szCs w:val="32"/>
        </w:rPr>
        <w:t>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5.2</w:t>
      </w:r>
      <w:r>
        <w:rPr>
          <w:rFonts w:hint="eastAsia" w:ascii="方正仿宋_GBK" w:eastAsia="方正仿宋_GBK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5.3</w:t>
      </w:r>
      <w:r>
        <w:rPr>
          <w:rFonts w:hint="eastAsia" w:ascii="方正仿宋_GBK" w:eastAsia="方正仿宋_GBK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5.4</w:t>
      </w:r>
      <w:r>
        <w:rPr>
          <w:rFonts w:hint="eastAsia" w:ascii="方正仿宋_GBK" w:eastAsia="方正仿宋_GBK"/>
          <w:sz w:val="32"/>
          <w:szCs w:val="32"/>
        </w:rPr>
        <w:t>诚信声明（声明中特别强调楼层及楼道导视牌在制作、运输、安装全过程的安全责任均由服务商全权承担，学校不承担任何经济和法律责任）。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5.5</w:t>
      </w:r>
      <w:r>
        <w:rPr>
          <w:rFonts w:hint="eastAsia" w:ascii="方正仿宋_GBK" w:eastAsia="方正仿宋_GBK"/>
          <w:sz w:val="32"/>
          <w:szCs w:val="32"/>
        </w:rPr>
        <w:t>具体实施方案（参照附件二，出具实施方案）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5.6</w:t>
      </w:r>
      <w:r>
        <w:rPr>
          <w:rFonts w:hint="eastAsia" w:ascii="方正仿宋_GBK" w:eastAsia="方正仿宋_GBK"/>
          <w:sz w:val="32"/>
          <w:szCs w:val="32"/>
        </w:rPr>
        <w:t>重庆城市管理职业学院致用楼楼层及楼道导视牌分散采购报价表。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6.施工工期：10日。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在完全满足“附件二”的条件下，竞价最低者中标。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889"/>
        <w:gridCol w:w="2089"/>
        <w:gridCol w:w="2986"/>
        <w:gridCol w:w="666"/>
        <w:gridCol w:w="1443"/>
        <w:gridCol w:w="619"/>
        <w:gridCol w:w="92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52" w:type="dxa"/>
            <w:gridSpan w:val="9"/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附件二：重庆城市管理职业学院致用楼楼层及楼道导视牌分散采购限价表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产品名称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规格型号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材质及工艺说明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单位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数量</w:t>
            </w:r>
          </w:p>
        </w:tc>
        <w:tc>
          <w:tcPr>
            <w:tcW w:w="61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单价</w:t>
            </w:r>
          </w:p>
        </w:tc>
        <w:tc>
          <w:tcPr>
            <w:tcW w:w="926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小计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ABCD栋楼层指示牌（一层楼13个*4层+A栋多一层2个）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300mm*300mm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6mm厚压克力丝印激光雕刻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54（ABCD栋一层楼13个*4层+A栋多一层2个）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2214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19050</wp:posOffset>
                  </wp:positionV>
                  <wp:extent cx="751840" cy="7810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ABCD栋楼道导视牌（一层楼8个*4层+A栋多一层2个）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1500mm*300mm*90mm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15mm PVC 文字夜光反光,双面印内容,上方连接边不锈钢卡扣边加固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34（ABCD栋一层楼8个*4层+A栋多一层2个）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480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16320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161925</wp:posOffset>
                  </wp:positionV>
                  <wp:extent cx="1076960" cy="434340"/>
                  <wp:effectExtent l="0" t="0" r="8890" b="0"/>
                  <wp:wrapNone/>
                  <wp:docPr id="3" name="图片 3" descr="`NOM6369DST{6BQFCO3)B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`NOM6369DST{6BQFCO3)B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64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ABCD栋楼男女卫生间及无障碍卫生间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300mm*200mm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6mm厚压克力丝印激光雕刻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个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39（ABCD栋一层楼9个*4层+A栋多一层3个）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37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1443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138430</wp:posOffset>
                  </wp:positionV>
                  <wp:extent cx="1249045" cy="542925"/>
                  <wp:effectExtent l="0" t="0" r="825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9692" w:type="dxa"/>
            <w:gridSpan w:val="6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总计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19977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652" w:type="dxa"/>
            <w:gridSpan w:val="9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说明：1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广告画面和内容根据采购人需要，可做调整，但材质不变、面积不增加。2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采购数量有可能增减，具体以实际发生数量为准。3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本次报价含致用楼楼层及楼道导视牌的材料、制作、安装、安全、运输、发票、售后等一切费用。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/>
    <w:sectPr>
      <w:pgSz w:w="16838" w:h="11906" w:orient="landscape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7417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5B"/>
    <w:rsid w:val="00021854"/>
    <w:rsid w:val="00036CED"/>
    <w:rsid w:val="000405FC"/>
    <w:rsid w:val="00076BD1"/>
    <w:rsid w:val="00080B51"/>
    <w:rsid w:val="0016395B"/>
    <w:rsid w:val="001829CB"/>
    <w:rsid w:val="00232E79"/>
    <w:rsid w:val="00262AD1"/>
    <w:rsid w:val="002672D6"/>
    <w:rsid w:val="00272DF2"/>
    <w:rsid w:val="00282330"/>
    <w:rsid w:val="003B7331"/>
    <w:rsid w:val="00451EE6"/>
    <w:rsid w:val="005C3047"/>
    <w:rsid w:val="005D7A3B"/>
    <w:rsid w:val="00612A8D"/>
    <w:rsid w:val="00645B77"/>
    <w:rsid w:val="006808ED"/>
    <w:rsid w:val="006A2194"/>
    <w:rsid w:val="006D39DA"/>
    <w:rsid w:val="006E47FB"/>
    <w:rsid w:val="008E6D90"/>
    <w:rsid w:val="009774C1"/>
    <w:rsid w:val="009C0DE7"/>
    <w:rsid w:val="009C7EF1"/>
    <w:rsid w:val="00A445BB"/>
    <w:rsid w:val="00B03857"/>
    <w:rsid w:val="00C17E0B"/>
    <w:rsid w:val="00C516E0"/>
    <w:rsid w:val="00D400D0"/>
    <w:rsid w:val="00D43EBD"/>
    <w:rsid w:val="00E51B0C"/>
    <w:rsid w:val="00E949D5"/>
    <w:rsid w:val="00F76266"/>
    <w:rsid w:val="00FC450E"/>
    <w:rsid w:val="05BD2AD3"/>
    <w:rsid w:val="22B4645C"/>
    <w:rsid w:val="2A1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1577</Characters>
  <Lines>13</Lines>
  <Paragraphs>3</Paragraphs>
  <TotalTime>0</TotalTime>
  <ScaleCrop>false</ScaleCrop>
  <LinksUpToDate>false</LinksUpToDate>
  <CharactersWithSpaces>1850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2020-04-29T06:37:00Z</dcterms:created>
  <dc:creator>Administrator</dc:creator>
  <cp:lastModifiedBy>Administrator</cp:lastModifiedBy>
  <cp:lastPrinted>2020-04-29T02:50:00Z</cp:lastPrinted>
  <dcterms:modified xsi:type="dcterms:W3CDTF">2020-04-30T02:26:04Z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