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7FC" w:rsidRDefault="001E57FC" w:rsidP="001E57FC">
      <w:pPr>
        <w:pStyle w:val="a3"/>
        <w:shd w:val="clear" w:color="auto" w:fill="FFFFFF"/>
        <w:jc w:val="center"/>
        <w:rPr>
          <w:rFonts w:ascii="Times New Roman" w:eastAsia="方正小标宋_GBK" w:hAnsi="Times New Roman"/>
          <w:kern w:val="0"/>
          <w:sz w:val="36"/>
          <w:szCs w:val="36"/>
        </w:rPr>
      </w:pPr>
      <w:bookmarkStart w:id="0" w:name="_GoBack"/>
      <w:r w:rsidRPr="006A3CEC">
        <w:rPr>
          <w:rFonts w:ascii="Times New Roman" w:eastAsia="方正小标宋_GBK" w:hAnsi="Times New Roman" w:hint="eastAsia"/>
          <w:kern w:val="0"/>
          <w:sz w:val="36"/>
          <w:szCs w:val="36"/>
        </w:rPr>
        <w:t>办公楼</w:t>
      </w:r>
      <w:r w:rsidRPr="006A3CEC">
        <w:rPr>
          <w:rFonts w:ascii="Times New Roman" w:eastAsia="方正小标宋_GBK" w:hAnsi="Times New Roman" w:hint="eastAsia"/>
          <w:kern w:val="0"/>
          <w:sz w:val="36"/>
          <w:szCs w:val="36"/>
        </w:rPr>
        <w:t>201</w:t>
      </w:r>
      <w:r w:rsidRPr="006A3CEC">
        <w:rPr>
          <w:rFonts w:ascii="Times New Roman" w:eastAsia="方正小标宋_GBK" w:hAnsi="Times New Roman" w:hint="eastAsia"/>
          <w:kern w:val="0"/>
          <w:sz w:val="36"/>
          <w:szCs w:val="36"/>
        </w:rPr>
        <w:t>会议室</w:t>
      </w:r>
      <w:r w:rsidRPr="006A3CEC">
        <w:rPr>
          <w:rFonts w:ascii="Times New Roman" w:eastAsia="方正小标宋_GBK" w:hAnsi="Times New Roman" w:hint="eastAsia"/>
          <w:kern w:val="0"/>
          <w:sz w:val="36"/>
          <w:szCs w:val="36"/>
        </w:rPr>
        <w:t>LED</w:t>
      </w:r>
      <w:proofErr w:type="gramStart"/>
      <w:r w:rsidRPr="006A3CEC">
        <w:rPr>
          <w:rFonts w:ascii="Times New Roman" w:eastAsia="方正小标宋_GBK" w:hAnsi="Times New Roman" w:hint="eastAsia"/>
          <w:kern w:val="0"/>
          <w:sz w:val="36"/>
          <w:szCs w:val="36"/>
        </w:rPr>
        <w:t>室内屏</w:t>
      </w:r>
      <w:proofErr w:type="gramEnd"/>
      <w:r>
        <w:rPr>
          <w:rFonts w:ascii="Times New Roman" w:eastAsia="方正小标宋_GBK" w:hAnsi="Times New Roman"/>
          <w:kern w:val="0"/>
          <w:sz w:val="36"/>
          <w:szCs w:val="36"/>
        </w:rPr>
        <w:t>采购清单</w:t>
      </w:r>
      <w:bookmarkEnd w:id="0"/>
    </w:p>
    <w:p w:rsidR="001E57FC" w:rsidRDefault="001E57FC" w:rsidP="001E57FC">
      <w:pPr>
        <w:pStyle w:val="a3"/>
        <w:shd w:val="clear" w:color="auto" w:fill="FFFFFF"/>
        <w:rPr>
          <w:rFonts w:ascii="Times New Roman" w:eastAsia="仿宋_GB2312" w:hAnsi="Times New Roman"/>
          <w:kern w:val="0"/>
          <w:sz w:val="20"/>
          <w:szCs w:val="20"/>
        </w:rPr>
      </w:pPr>
      <w:r>
        <w:rPr>
          <w:rFonts w:ascii="Times New Roman" w:eastAsia="仿宋_GB2312" w:hAnsi="Times New Roman"/>
          <w:kern w:val="0"/>
          <w:sz w:val="24"/>
        </w:rPr>
        <w:t>计量单位：</w:t>
      </w:r>
      <w:proofErr w:type="gramStart"/>
      <w:r>
        <w:rPr>
          <w:rFonts w:ascii="Times New Roman" w:eastAsia="仿宋_GB2312" w:hAnsi="Times New Roman"/>
          <w:kern w:val="0"/>
          <w:sz w:val="24"/>
        </w:rPr>
        <w:t>个</w:t>
      </w:r>
      <w:proofErr w:type="gramEnd"/>
      <w:r>
        <w:rPr>
          <w:rFonts w:ascii="Times New Roman" w:eastAsia="仿宋_GB2312" w:hAnsi="Times New Roman"/>
          <w:kern w:val="0"/>
          <w:sz w:val="24"/>
        </w:rPr>
        <w:t xml:space="preserve">              </w:t>
      </w:r>
      <w:r>
        <w:rPr>
          <w:rFonts w:ascii="Times New Roman" w:eastAsia="仿宋_GB2312" w:hAnsi="Times New Roman" w:hint="eastAsia"/>
          <w:kern w:val="0"/>
          <w:sz w:val="24"/>
        </w:rPr>
        <w:t xml:space="preserve">                                                           </w:t>
      </w:r>
      <w:r>
        <w:rPr>
          <w:rFonts w:ascii="Times New Roman" w:eastAsia="仿宋_GB2312" w:hAnsi="Times New Roman"/>
          <w:kern w:val="0"/>
          <w:sz w:val="24"/>
        </w:rPr>
        <w:t>计价单位：元</w:t>
      </w:r>
    </w:p>
    <w:tbl>
      <w:tblPr>
        <w:tblW w:w="13712" w:type="dxa"/>
        <w:jc w:val="center"/>
        <w:tblLayout w:type="fixed"/>
        <w:tblLook w:val="0000" w:firstRow="0" w:lastRow="0" w:firstColumn="0" w:lastColumn="0" w:noHBand="0" w:noVBand="0"/>
      </w:tblPr>
      <w:tblGrid>
        <w:gridCol w:w="790"/>
        <w:gridCol w:w="2304"/>
        <w:gridCol w:w="1582"/>
        <w:gridCol w:w="5496"/>
        <w:gridCol w:w="872"/>
        <w:gridCol w:w="1050"/>
        <w:gridCol w:w="1618"/>
      </w:tblGrid>
      <w:tr w:rsidR="001E57FC" w:rsidTr="00C330BF">
        <w:trPr>
          <w:trHeight w:val="870"/>
          <w:jc w:val="center"/>
        </w:trPr>
        <w:tc>
          <w:tcPr>
            <w:tcW w:w="790" w:type="dxa"/>
            <w:tcBorders>
              <w:top w:val="single" w:sz="4" w:space="0" w:color="auto"/>
              <w:left w:val="single" w:sz="4" w:space="0" w:color="auto"/>
              <w:bottom w:val="single" w:sz="4" w:space="0" w:color="auto"/>
              <w:right w:val="single" w:sz="4" w:space="0" w:color="auto"/>
            </w:tcBorders>
            <w:vAlign w:val="center"/>
          </w:tcPr>
          <w:p w:rsidR="001E57FC" w:rsidRDefault="001E57FC" w:rsidP="00C330BF">
            <w:pPr>
              <w:widowControl/>
              <w:jc w:val="center"/>
              <w:rPr>
                <w:rFonts w:eastAsia="黑体"/>
                <w:kern w:val="0"/>
                <w:sz w:val="24"/>
              </w:rPr>
            </w:pPr>
            <w:r>
              <w:rPr>
                <w:rFonts w:eastAsia="黑体"/>
                <w:kern w:val="0"/>
                <w:sz w:val="24"/>
              </w:rPr>
              <w:t>序号</w:t>
            </w:r>
          </w:p>
        </w:tc>
        <w:tc>
          <w:tcPr>
            <w:tcW w:w="2304" w:type="dxa"/>
            <w:tcBorders>
              <w:top w:val="single" w:sz="4" w:space="0" w:color="auto"/>
              <w:left w:val="single" w:sz="4" w:space="0" w:color="auto"/>
              <w:bottom w:val="single" w:sz="4" w:space="0" w:color="auto"/>
              <w:right w:val="single" w:sz="4" w:space="0" w:color="auto"/>
            </w:tcBorders>
            <w:vAlign w:val="center"/>
          </w:tcPr>
          <w:p w:rsidR="001E57FC" w:rsidRDefault="001E57FC" w:rsidP="00C330BF">
            <w:pPr>
              <w:widowControl/>
              <w:jc w:val="center"/>
              <w:rPr>
                <w:rFonts w:eastAsia="黑体"/>
                <w:kern w:val="0"/>
                <w:sz w:val="24"/>
              </w:rPr>
            </w:pPr>
            <w:r>
              <w:rPr>
                <w:rFonts w:eastAsia="黑体"/>
                <w:kern w:val="0"/>
                <w:sz w:val="24"/>
              </w:rPr>
              <w:t>产品名称</w:t>
            </w:r>
          </w:p>
        </w:tc>
        <w:tc>
          <w:tcPr>
            <w:tcW w:w="1582" w:type="dxa"/>
            <w:tcBorders>
              <w:top w:val="single" w:sz="4" w:space="0" w:color="auto"/>
              <w:left w:val="single" w:sz="4" w:space="0" w:color="auto"/>
              <w:bottom w:val="single" w:sz="4" w:space="0" w:color="auto"/>
              <w:right w:val="single" w:sz="4" w:space="0" w:color="auto"/>
            </w:tcBorders>
            <w:vAlign w:val="center"/>
          </w:tcPr>
          <w:p w:rsidR="001E57FC" w:rsidRDefault="001E57FC" w:rsidP="00C330BF">
            <w:pPr>
              <w:widowControl/>
              <w:jc w:val="center"/>
              <w:rPr>
                <w:rFonts w:eastAsia="黑体"/>
                <w:kern w:val="0"/>
                <w:sz w:val="24"/>
              </w:rPr>
            </w:pPr>
            <w:r>
              <w:rPr>
                <w:rFonts w:eastAsia="黑体"/>
                <w:kern w:val="0"/>
                <w:sz w:val="24"/>
              </w:rPr>
              <w:t>参考图片</w:t>
            </w:r>
          </w:p>
        </w:tc>
        <w:tc>
          <w:tcPr>
            <w:tcW w:w="5496" w:type="dxa"/>
            <w:tcBorders>
              <w:top w:val="single" w:sz="4" w:space="0" w:color="auto"/>
              <w:left w:val="single" w:sz="4" w:space="0" w:color="auto"/>
              <w:bottom w:val="single" w:sz="4" w:space="0" w:color="auto"/>
              <w:right w:val="single" w:sz="4" w:space="0" w:color="auto"/>
            </w:tcBorders>
            <w:vAlign w:val="center"/>
          </w:tcPr>
          <w:p w:rsidR="001E57FC" w:rsidRDefault="001E57FC" w:rsidP="00C330BF">
            <w:pPr>
              <w:widowControl/>
              <w:jc w:val="center"/>
              <w:rPr>
                <w:rFonts w:eastAsia="黑体" w:hint="eastAsia"/>
                <w:kern w:val="0"/>
                <w:sz w:val="24"/>
              </w:rPr>
            </w:pPr>
            <w:r>
              <w:rPr>
                <w:rFonts w:eastAsia="黑体"/>
                <w:kern w:val="0"/>
                <w:sz w:val="24"/>
              </w:rPr>
              <w:t>主要技术参数及功能要求</w:t>
            </w:r>
            <w:r>
              <w:rPr>
                <w:rFonts w:eastAsia="黑体" w:hint="eastAsia"/>
                <w:kern w:val="0"/>
                <w:sz w:val="24"/>
              </w:rPr>
              <w:t>（包括性能、材料、结构、外观、安全）</w:t>
            </w:r>
          </w:p>
        </w:tc>
        <w:tc>
          <w:tcPr>
            <w:tcW w:w="872" w:type="dxa"/>
            <w:tcBorders>
              <w:top w:val="single" w:sz="4" w:space="0" w:color="auto"/>
              <w:left w:val="single" w:sz="4" w:space="0" w:color="auto"/>
              <w:bottom w:val="single" w:sz="4" w:space="0" w:color="auto"/>
              <w:right w:val="single" w:sz="4" w:space="0" w:color="auto"/>
            </w:tcBorders>
            <w:vAlign w:val="center"/>
          </w:tcPr>
          <w:p w:rsidR="001E57FC" w:rsidRDefault="001E57FC" w:rsidP="00C330BF">
            <w:pPr>
              <w:rPr>
                <w:rFonts w:eastAsia="黑体"/>
                <w:sz w:val="24"/>
              </w:rPr>
            </w:pPr>
            <w:r>
              <w:rPr>
                <w:rFonts w:eastAsia="黑体"/>
                <w:kern w:val="0"/>
                <w:sz w:val="24"/>
              </w:rPr>
              <w:t>数量</w:t>
            </w:r>
          </w:p>
        </w:tc>
        <w:tc>
          <w:tcPr>
            <w:tcW w:w="1050" w:type="dxa"/>
            <w:tcBorders>
              <w:top w:val="single" w:sz="4" w:space="0" w:color="auto"/>
              <w:left w:val="single" w:sz="4" w:space="0" w:color="auto"/>
              <w:bottom w:val="single" w:sz="4" w:space="0" w:color="auto"/>
              <w:right w:val="single" w:sz="4" w:space="0" w:color="auto"/>
            </w:tcBorders>
            <w:vAlign w:val="center"/>
          </w:tcPr>
          <w:p w:rsidR="001E57FC" w:rsidRDefault="001E57FC" w:rsidP="00C330BF">
            <w:pPr>
              <w:widowControl/>
              <w:jc w:val="center"/>
              <w:rPr>
                <w:rFonts w:eastAsia="黑体"/>
                <w:kern w:val="0"/>
                <w:sz w:val="24"/>
              </w:rPr>
            </w:pPr>
            <w:r>
              <w:rPr>
                <w:rFonts w:eastAsia="黑体"/>
                <w:kern w:val="0"/>
                <w:sz w:val="24"/>
              </w:rPr>
              <w:t>单价</w:t>
            </w:r>
          </w:p>
        </w:tc>
        <w:tc>
          <w:tcPr>
            <w:tcW w:w="1618" w:type="dxa"/>
            <w:tcBorders>
              <w:top w:val="single" w:sz="4" w:space="0" w:color="auto"/>
              <w:left w:val="single" w:sz="4" w:space="0" w:color="auto"/>
              <w:bottom w:val="single" w:sz="4" w:space="0" w:color="auto"/>
              <w:right w:val="single" w:sz="4" w:space="0" w:color="auto"/>
            </w:tcBorders>
            <w:vAlign w:val="center"/>
          </w:tcPr>
          <w:p w:rsidR="001E57FC" w:rsidRDefault="001E57FC" w:rsidP="00C330BF">
            <w:pPr>
              <w:widowControl/>
              <w:jc w:val="center"/>
              <w:rPr>
                <w:rFonts w:eastAsia="黑体"/>
                <w:kern w:val="0"/>
                <w:sz w:val="24"/>
              </w:rPr>
            </w:pPr>
            <w:r>
              <w:rPr>
                <w:rFonts w:eastAsia="黑体" w:hint="eastAsia"/>
                <w:kern w:val="0"/>
                <w:sz w:val="24"/>
              </w:rPr>
              <w:t>合计</w:t>
            </w:r>
            <w:r>
              <w:rPr>
                <w:rFonts w:eastAsia="黑体"/>
                <w:kern w:val="0"/>
                <w:sz w:val="24"/>
              </w:rPr>
              <w:t>金额</w:t>
            </w:r>
          </w:p>
        </w:tc>
      </w:tr>
      <w:tr w:rsidR="001E57FC" w:rsidTr="00C330BF">
        <w:trPr>
          <w:trHeight w:val="261"/>
          <w:jc w:val="center"/>
        </w:trPr>
        <w:tc>
          <w:tcPr>
            <w:tcW w:w="790" w:type="dxa"/>
            <w:tcBorders>
              <w:top w:val="single" w:sz="4" w:space="0" w:color="auto"/>
              <w:left w:val="single" w:sz="8" w:space="0" w:color="000000"/>
              <w:bottom w:val="single" w:sz="8" w:space="0" w:color="000000"/>
              <w:right w:val="single" w:sz="8" w:space="0" w:color="000000"/>
            </w:tcBorders>
            <w:vAlign w:val="center"/>
          </w:tcPr>
          <w:p w:rsidR="001E57FC" w:rsidRDefault="001E57FC" w:rsidP="00C330BF">
            <w:pPr>
              <w:widowControl/>
              <w:jc w:val="center"/>
              <w:rPr>
                <w:rFonts w:eastAsia="黑体"/>
                <w:kern w:val="0"/>
                <w:sz w:val="24"/>
              </w:rPr>
            </w:pPr>
            <w:r>
              <w:rPr>
                <w:rFonts w:eastAsia="黑体"/>
                <w:kern w:val="0"/>
                <w:sz w:val="24"/>
              </w:rPr>
              <w:t>1</w:t>
            </w:r>
          </w:p>
        </w:tc>
        <w:tc>
          <w:tcPr>
            <w:tcW w:w="2304" w:type="dxa"/>
            <w:tcBorders>
              <w:top w:val="single" w:sz="4" w:space="0" w:color="auto"/>
              <w:left w:val="nil"/>
              <w:bottom w:val="single" w:sz="8" w:space="0" w:color="000000"/>
              <w:right w:val="single" w:sz="8" w:space="0" w:color="000000"/>
            </w:tcBorders>
            <w:vAlign w:val="center"/>
          </w:tcPr>
          <w:p w:rsidR="001E57FC" w:rsidRDefault="001E57FC" w:rsidP="00C330BF">
            <w:pPr>
              <w:widowControl/>
              <w:jc w:val="center"/>
              <w:rPr>
                <w:rFonts w:eastAsia="黑体"/>
                <w:kern w:val="0"/>
                <w:sz w:val="24"/>
              </w:rPr>
            </w:pPr>
            <w:r>
              <w:rPr>
                <w:rFonts w:ascii="宋体" w:hAnsi="宋体" w:hint="eastAsia"/>
                <w:szCs w:val="21"/>
              </w:rPr>
              <w:t>室内全彩</w:t>
            </w:r>
            <w:r>
              <w:rPr>
                <w:rFonts w:ascii="宋体" w:hAnsi="宋体"/>
                <w:szCs w:val="21"/>
              </w:rPr>
              <w:t>LED</w:t>
            </w:r>
            <w:r>
              <w:rPr>
                <w:rFonts w:ascii="宋体" w:hAnsi="宋体" w:hint="eastAsia"/>
                <w:szCs w:val="21"/>
              </w:rPr>
              <w:t>显示屏</w:t>
            </w:r>
          </w:p>
        </w:tc>
        <w:tc>
          <w:tcPr>
            <w:tcW w:w="1582" w:type="dxa"/>
            <w:tcBorders>
              <w:top w:val="single" w:sz="4" w:space="0" w:color="auto"/>
              <w:left w:val="nil"/>
              <w:bottom w:val="single" w:sz="8" w:space="0" w:color="000000"/>
              <w:right w:val="single" w:sz="8" w:space="0" w:color="000000"/>
            </w:tcBorders>
            <w:vAlign w:val="center"/>
          </w:tcPr>
          <w:p w:rsidR="001E57FC" w:rsidRDefault="001E57FC" w:rsidP="00C330BF">
            <w:pPr>
              <w:widowControl/>
              <w:jc w:val="center"/>
              <w:rPr>
                <w:rFonts w:eastAsia="黑体"/>
                <w:kern w:val="0"/>
                <w:sz w:val="24"/>
              </w:rPr>
            </w:pPr>
            <w:r>
              <w:rPr>
                <w:rFonts w:eastAsia="黑体" w:hint="eastAsia"/>
                <w:kern w:val="0"/>
                <w:sz w:val="24"/>
              </w:rPr>
              <w:t>无</w:t>
            </w:r>
            <w:r>
              <w:rPr>
                <w:rFonts w:eastAsia="黑体"/>
                <w:kern w:val="0"/>
                <w:sz w:val="24"/>
              </w:rPr>
              <w:t xml:space="preserve">　</w:t>
            </w:r>
          </w:p>
        </w:tc>
        <w:tc>
          <w:tcPr>
            <w:tcW w:w="5496" w:type="dxa"/>
            <w:tcBorders>
              <w:top w:val="single" w:sz="4" w:space="0" w:color="auto"/>
              <w:left w:val="nil"/>
              <w:bottom w:val="single" w:sz="8" w:space="0" w:color="000000"/>
              <w:right w:val="single" w:sz="8" w:space="0" w:color="000000"/>
            </w:tcBorders>
            <w:vAlign w:val="center"/>
          </w:tcPr>
          <w:p w:rsidR="001E57FC" w:rsidRPr="004F2C28" w:rsidRDefault="001E57FC" w:rsidP="00C330BF">
            <w:pPr>
              <w:widowControl/>
              <w:spacing w:line="240" w:lineRule="exact"/>
              <w:jc w:val="left"/>
              <w:rPr>
                <w:rFonts w:ascii="方正仿宋_GBK" w:eastAsia="方正仿宋_GBK" w:hAnsi="宋体" w:hint="eastAsia"/>
                <w:sz w:val="18"/>
                <w:szCs w:val="18"/>
              </w:rPr>
            </w:pPr>
            <w:r w:rsidRPr="004F2C28">
              <w:rPr>
                <w:rFonts w:ascii="方正仿宋_GBK" w:eastAsia="方正仿宋_GBK" w:hAnsi="宋体" w:hint="eastAsia"/>
                <w:sz w:val="18"/>
                <w:szCs w:val="18"/>
              </w:rPr>
              <w:t>1.屏幕拼接尺寸：</w:t>
            </w:r>
            <w:proofErr w:type="gramStart"/>
            <w:r w:rsidRPr="004F2C28">
              <w:rPr>
                <w:rFonts w:ascii="方正仿宋_GBK" w:eastAsia="方正仿宋_GBK" w:hAnsi="宋体" w:hint="eastAsia"/>
                <w:sz w:val="18"/>
                <w:szCs w:val="18"/>
              </w:rPr>
              <w:t>净屏约</w:t>
            </w:r>
            <w:proofErr w:type="gramEnd"/>
            <w:r w:rsidRPr="004F2C28">
              <w:rPr>
                <w:rFonts w:ascii="方正仿宋_GBK" w:eastAsia="方正仿宋_GBK" w:hAnsi="宋体" w:hint="eastAsia"/>
                <w:sz w:val="18"/>
                <w:szCs w:val="18"/>
              </w:rPr>
              <w:t>3.2m*1.6m，完工尺寸3.3m*1.7m</w:t>
            </w:r>
            <w:r>
              <w:rPr>
                <w:rFonts w:ascii="方正仿宋_GBK" w:eastAsia="方正仿宋_GBK" w:hAnsi="宋体" w:hint="eastAsia"/>
                <w:sz w:val="18"/>
                <w:szCs w:val="18"/>
              </w:rPr>
              <w:t>（上下浮动不超过</w:t>
            </w:r>
            <w:r>
              <w:rPr>
                <w:rFonts w:ascii="方正仿宋_GBK" w:eastAsia="方正仿宋_GBK" w:hAnsi="宋体"/>
                <w:sz w:val="18"/>
                <w:szCs w:val="18"/>
              </w:rPr>
              <w:t>0.1m</w:t>
            </w:r>
            <w:r>
              <w:rPr>
                <w:rFonts w:ascii="方正仿宋_GBK" w:eastAsia="方正仿宋_GBK" w:hAnsi="宋体" w:hint="eastAsia"/>
                <w:sz w:val="18"/>
                <w:szCs w:val="18"/>
              </w:rPr>
              <w:t>)；</w:t>
            </w:r>
            <w:r w:rsidRPr="004F2C28">
              <w:rPr>
                <w:rFonts w:ascii="方正仿宋_GBK" w:eastAsia="方正仿宋_GBK" w:hAnsi="宋体" w:hint="eastAsia"/>
                <w:sz w:val="18"/>
                <w:szCs w:val="18"/>
              </w:rPr>
              <w:t xml:space="preserve"> </w:t>
            </w:r>
          </w:p>
          <w:p w:rsidR="001E57FC" w:rsidRPr="004F2C28" w:rsidRDefault="001E57FC" w:rsidP="00C330BF">
            <w:pPr>
              <w:widowControl/>
              <w:spacing w:line="240" w:lineRule="exact"/>
              <w:jc w:val="left"/>
              <w:rPr>
                <w:rFonts w:ascii="方正仿宋_GBK" w:eastAsia="方正仿宋_GBK" w:hAnsi="宋体" w:hint="eastAsia"/>
                <w:sz w:val="18"/>
                <w:szCs w:val="18"/>
              </w:rPr>
            </w:pPr>
            <w:r>
              <w:rPr>
                <w:rFonts w:ascii="方正仿宋_GBK" w:eastAsia="方正仿宋_GBK" w:hAnsi="宋体"/>
                <w:sz w:val="18"/>
                <w:szCs w:val="18"/>
              </w:rPr>
              <w:t>2</w:t>
            </w:r>
            <w:r w:rsidRPr="004F2C28">
              <w:rPr>
                <w:rFonts w:ascii="方正仿宋_GBK" w:eastAsia="方正仿宋_GBK" w:hAnsi="宋体" w:hint="eastAsia"/>
                <w:sz w:val="18"/>
                <w:szCs w:val="18"/>
              </w:rPr>
              <w:t>.像素点间距：</w:t>
            </w:r>
            <w:r>
              <w:rPr>
                <w:rFonts w:ascii="方正仿宋" w:eastAsia="方正仿宋" w:hAnsi="方正仿宋" w:cs="方正仿宋" w:hint="eastAsia"/>
                <w:color w:val="000000"/>
                <w:kern w:val="0"/>
                <w:sz w:val="18"/>
                <w:szCs w:val="18"/>
                <w:lang w:bidi="ar"/>
              </w:rPr>
              <w:t>≤</w:t>
            </w:r>
            <w:r w:rsidRPr="004F2C28">
              <w:rPr>
                <w:rFonts w:ascii="方正仿宋_GBK" w:eastAsia="方正仿宋_GBK" w:hAnsi="宋体" w:hint="eastAsia"/>
                <w:sz w:val="18"/>
                <w:szCs w:val="18"/>
              </w:rPr>
              <w:t>1.86mm</w:t>
            </w:r>
            <w:r>
              <w:rPr>
                <w:rFonts w:ascii="方正仿宋_GBK" w:eastAsia="方正仿宋_GBK" w:hAnsi="宋体" w:hint="eastAsia"/>
                <w:sz w:val="18"/>
                <w:szCs w:val="18"/>
              </w:rPr>
              <w:t>；</w:t>
            </w:r>
            <w:r w:rsidRPr="004F2C28">
              <w:rPr>
                <w:rFonts w:ascii="方正仿宋_GBK" w:eastAsia="方正仿宋_GBK" w:hAnsi="宋体" w:hint="eastAsia"/>
                <w:sz w:val="18"/>
                <w:szCs w:val="18"/>
              </w:rPr>
              <w:t xml:space="preserve"> </w:t>
            </w:r>
            <w:r w:rsidRPr="004F2C28">
              <w:rPr>
                <w:rFonts w:ascii="方正仿宋_GBK" w:eastAsia="方正仿宋_GBK" w:hAnsi="宋体" w:hint="eastAsia"/>
                <w:sz w:val="18"/>
                <w:szCs w:val="18"/>
              </w:rPr>
              <w:t> </w:t>
            </w:r>
          </w:p>
          <w:p w:rsidR="001E57FC" w:rsidRPr="004F2C28" w:rsidRDefault="001E57FC" w:rsidP="00C330BF">
            <w:pPr>
              <w:widowControl/>
              <w:spacing w:line="240" w:lineRule="exact"/>
              <w:jc w:val="left"/>
              <w:rPr>
                <w:rFonts w:ascii="方正仿宋_GBK" w:eastAsia="方正仿宋_GBK" w:hAnsi="宋体" w:hint="eastAsia"/>
                <w:sz w:val="18"/>
                <w:szCs w:val="18"/>
              </w:rPr>
            </w:pPr>
            <w:r w:rsidRPr="004F2C28">
              <w:rPr>
                <w:rFonts w:ascii="方正仿宋_GBK" w:eastAsia="方正仿宋_GBK" w:hAnsi="宋体" w:hint="eastAsia"/>
                <w:sz w:val="18"/>
                <w:szCs w:val="18"/>
              </w:rPr>
              <w:t>3.分辨率：≥1720*860像素</w:t>
            </w:r>
            <w:r>
              <w:rPr>
                <w:rFonts w:ascii="方正仿宋_GBK" w:eastAsia="方正仿宋_GBK" w:hAnsi="宋体" w:hint="eastAsia"/>
                <w:sz w:val="18"/>
                <w:szCs w:val="18"/>
              </w:rPr>
              <w:t>；</w:t>
            </w:r>
          </w:p>
          <w:p w:rsidR="001E57FC" w:rsidRPr="004F2C28" w:rsidRDefault="001E57FC" w:rsidP="00C330BF">
            <w:pPr>
              <w:widowControl/>
              <w:spacing w:line="240" w:lineRule="exact"/>
              <w:jc w:val="left"/>
              <w:rPr>
                <w:rFonts w:ascii="方正仿宋_GBK" w:eastAsia="方正仿宋_GBK" w:hAnsi="宋体" w:hint="eastAsia"/>
                <w:sz w:val="18"/>
                <w:szCs w:val="18"/>
              </w:rPr>
            </w:pPr>
            <w:r>
              <w:rPr>
                <w:rFonts w:ascii="方正仿宋_GBK" w:eastAsia="方正仿宋_GBK" w:hAnsi="宋体"/>
                <w:sz w:val="18"/>
                <w:szCs w:val="18"/>
              </w:rPr>
              <w:t>4</w:t>
            </w:r>
            <w:r>
              <w:rPr>
                <w:rFonts w:ascii="方正仿宋_GBK" w:eastAsia="方正仿宋_GBK" w:hAnsi="宋体" w:hint="eastAsia"/>
                <w:sz w:val="18"/>
                <w:szCs w:val="18"/>
              </w:rPr>
              <w:t>.</w:t>
            </w:r>
            <w:r w:rsidRPr="004F2C28">
              <w:rPr>
                <w:rFonts w:ascii="方正仿宋_GBK" w:eastAsia="方正仿宋_GBK" w:hAnsi="宋体" w:hint="eastAsia"/>
                <w:sz w:val="18"/>
                <w:szCs w:val="18"/>
              </w:rPr>
              <w:t>驱动器件：采用动态行驱动芯片 ，具有支持亮度调节功能</w:t>
            </w:r>
            <w:r>
              <w:rPr>
                <w:rFonts w:ascii="方正仿宋_GBK" w:eastAsia="方正仿宋_GBK" w:hAnsi="宋体" w:hint="eastAsia"/>
                <w:sz w:val="18"/>
                <w:szCs w:val="18"/>
              </w:rPr>
              <w:t>；</w:t>
            </w:r>
            <w:r w:rsidRPr="004F2C28">
              <w:rPr>
                <w:rFonts w:ascii="方正仿宋_GBK" w:eastAsia="方正仿宋_GBK" w:hAnsi="宋体" w:hint="eastAsia"/>
                <w:sz w:val="18"/>
                <w:szCs w:val="18"/>
              </w:rPr>
              <w:t xml:space="preserve"> </w:t>
            </w:r>
          </w:p>
          <w:p w:rsidR="001E57FC" w:rsidRPr="004F2C28" w:rsidRDefault="001E57FC" w:rsidP="00C330BF">
            <w:pPr>
              <w:widowControl/>
              <w:spacing w:line="240" w:lineRule="exact"/>
              <w:jc w:val="left"/>
              <w:rPr>
                <w:rFonts w:ascii="方正仿宋_GBK" w:eastAsia="方正仿宋_GBK" w:hAnsi="宋体" w:hint="eastAsia"/>
                <w:sz w:val="18"/>
                <w:szCs w:val="18"/>
              </w:rPr>
            </w:pPr>
            <w:r>
              <w:rPr>
                <w:rFonts w:ascii="方正仿宋_GBK" w:eastAsia="方正仿宋_GBK" w:hAnsi="宋体"/>
                <w:sz w:val="18"/>
                <w:szCs w:val="18"/>
              </w:rPr>
              <w:t>5.</w:t>
            </w:r>
            <w:r w:rsidRPr="004F2C28">
              <w:rPr>
                <w:rFonts w:ascii="方正仿宋_GBK" w:eastAsia="方正仿宋_GBK" w:hAnsi="宋体" w:hint="eastAsia"/>
                <w:sz w:val="18"/>
                <w:szCs w:val="18"/>
              </w:rPr>
              <w:t>供电方式：支持</w:t>
            </w:r>
            <w:proofErr w:type="gramStart"/>
            <w:r w:rsidRPr="004F2C28">
              <w:rPr>
                <w:rFonts w:ascii="方正仿宋_GBK" w:eastAsia="方正仿宋_GBK" w:hAnsi="宋体" w:hint="eastAsia"/>
                <w:sz w:val="18"/>
                <w:szCs w:val="18"/>
              </w:rPr>
              <w:t>电源均流</w:t>
            </w:r>
            <w:proofErr w:type="gramEnd"/>
            <w:r w:rsidRPr="004F2C28">
              <w:rPr>
                <w:rFonts w:ascii="方正仿宋_GBK" w:eastAsia="方正仿宋_GBK" w:hAnsi="宋体" w:hint="eastAsia"/>
                <w:sz w:val="18"/>
                <w:szCs w:val="18"/>
              </w:rPr>
              <w:t>DC4.2V~DC4.5V供电</w:t>
            </w:r>
            <w:r>
              <w:rPr>
                <w:rFonts w:ascii="方正仿宋_GBK" w:eastAsia="方正仿宋_GBK" w:hAnsi="宋体" w:hint="eastAsia"/>
                <w:sz w:val="18"/>
                <w:szCs w:val="18"/>
              </w:rPr>
              <w:t>;</w:t>
            </w:r>
            <w:r w:rsidRPr="004F2C28">
              <w:rPr>
                <w:rFonts w:ascii="方正仿宋_GBK" w:eastAsia="方正仿宋_GBK" w:hAnsi="宋体" w:hint="eastAsia"/>
                <w:sz w:val="18"/>
                <w:szCs w:val="18"/>
              </w:rPr>
              <w:t xml:space="preserve">                                                                                                                               </w:t>
            </w:r>
            <w:r>
              <w:rPr>
                <w:rFonts w:ascii="方正仿宋_GBK" w:eastAsia="方正仿宋_GBK" w:hAnsi="宋体"/>
                <w:sz w:val="18"/>
                <w:szCs w:val="18"/>
              </w:rPr>
              <w:t>6</w:t>
            </w:r>
            <w:r>
              <w:rPr>
                <w:rFonts w:ascii="方正仿宋_GBK" w:eastAsia="方正仿宋_GBK" w:hAnsi="宋体" w:hint="eastAsia"/>
                <w:sz w:val="18"/>
                <w:szCs w:val="18"/>
              </w:rPr>
              <w:t>.</w:t>
            </w:r>
            <w:r w:rsidRPr="004F2C28">
              <w:rPr>
                <w:rFonts w:ascii="方正仿宋_GBK" w:eastAsia="方正仿宋_GBK" w:hAnsi="宋体" w:hint="eastAsia"/>
                <w:sz w:val="18"/>
                <w:szCs w:val="18"/>
              </w:rPr>
              <w:t>供电电源：在4.2*（1±10%）VDC~4.5*(1±10%)VDC范围内能正常工作</w:t>
            </w:r>
            <w:r>
              <w:rPr>
                <w:rFonts w:ascii="方正仿宋_GBK" w:eastAsia="方正仿宋_GBK" w:hAnsi="宋体" w:hint="eastAsia"/>
                <w:sz w:val="18"/>
                <w:szCs w:val="18"/>
              </w:rPr>
              <w:t>;</w:t>
            </w:r>
          </w:p>
          <w:p w:rsidR="001E57FC" w:rsidRPr="004F2C28" w:rsidRDefault="001E57FC" w:rsidP="00C330BF">
            <w:pPr>
              <w:widowControl/>
              <w:spacing w:line="240" w:lineRule="exact"/>
              <w:jc w:val="left"/>
              <w:rPr>
                <w:rFonts w:ascii="方正仿宋_GBK" w:eastAsia="方正仿宋_GBK" w:hAnsi="宋体" w:hint="eastAsia"/>
                <w:sz w:val="18"/>
                <w:szCs w:val="18"/>
              </w:rPr>
            </w:pPr>
            <w:r>
              <w:rPr>
                <w:rFonts w:ascii="方正仿宋_GBK" w:eastAsia="方正仿宋_GBK" w:hAnsi="宋体"/>
                <w:sz w:val="18"/>
                <w:szCs w:val="18"/>
              </w:rPr>
              <w:t>7</w:t>
            </w:r>
            <w:r>
              <w:rPr>
                <w:rFonts w:ascii="方正仿宋_GBK" w:eastAsia="方正仿宋_GBK" w:hAnsi="宋体" w:hint="eastAsia"/>
                <w:sz w:val="18"/>
                <w:szCs w:val="18"/>
              </w:rPr>
              <w:t>.</w:t>
            </w:r>
            <w:r w:rsidRPr="004F2C28">
              <w:rPr>
                <w:rFonts w:ascii="方正仿宋_GBK" w:eastAsia="方正仿宋_GBK" w:hAnsi="宋体" w:hint="eastAsia"/>
                <w:sz w:val="18"/>
                <w:szCs w:val="18"/>
              </w:rPr>
              <w:t>工作环境：能满足—20℃ ~ 50℃ 正常工作</w:t>
            </w:r>
            <w:r>
              <w:rPr>
                <w:rFonts w:ascii="方正仿宋_GBK" w:eastAsia="方正仿宋_GBK" w:hAnsi="宋体" w:hint="eastAsia"/>
                <w:sz w:val="18"/>
                <w:szCs w:val="18"/>
              </w:rPr>
              <w:t>;</w:t>
            </w:r>
          </w:p>
          <w:p w:rsidR="001E57FC" w:rsidRPr="004F2C28" w:rsidRDefault="001E57FC" w:rsidP="00C330BF">
            <w:pPr>
              <w:widowControl/>
              <w:spacing w:line="240" w:lineRule="exact"/>
              <w:jc w:val="left"/>
              <w:rPr>
                <w:rFonts w:ascii="方正仿宋_GBK" w:eastAsia="方正仿宋_GBK" w:hAnsi="宋体" w:hint="eastAsia"/>
                <w:sz w:val="18"/>
                <w:szCs w:val="18"/>
              </w:rPr>
            </w:pPr>
            <w:r>
              <w:rPr>
                <w:rFonts w:ascii="方正仿宋_GBK" w:eastAsia="方正仿宋_GBK" w:hAnsi="宋体"/>
                <w:sz w:val="18"/>
                <w:szCs w:val="18"/>
              </w:rPr>
              <w:t>8.</w:t>
            </w:r>
            <w:r w:rsidRPr="004F2C28">
              <w:rPr>
                <w:rFonts w:ascii="方正仿宋_GBK" w:eastAsia="方正仿宋_GBK" w:hAnsi="宋体" w:hint="eastAsia"/>
                <w:sz w:val="18"/>
                <w:szCs w:val="18"/>
              </w:rPr>
              <w:t>物理密度：≥288906点/㎡</w:t>
            </w:r>
          </w:p>
          <w:p w:rsidR="001E57FC" w:rsidRPr="004F2C28" w:rsidRDefault="001E57FC" w:rsidP="00C330BF">
            <w:pPr>
              <w:widowControl/>
              <w:spacing w:line="240" w:lineRule="exact"/>
              <w:jc w:val="left"/>
              <w:rPr>
                <w:rFonts w:ascii="方正仿宋_GBK" w:eastAsia="方正仿宋_GBK" w:hAnsi="宋体" w:hint="eastAsia"/>
                <w:sz w:val="18"/>
                <w:szCs w:val="18"/>
              </w:rPr>
            </w:pPr>
            <w:r w:rsidRPr="004F2C28">
              <w:rPr>
                <w:rFonts w:ascii="方正仿宋_GBK" w:eastAsia="方正仿宋_GBK" w:hAnsi="宋体" w:hint="eastAsia"/>
                <w:sz w:val="18"/>
                <w:szCs w:val="18"/>
              </w:rPr>
              <w:t>9</w:t>
            </w:r>
            <w:r>
              <w:rPr>
                <w:rFonts w:ascii="方正仿宋_GBK" w:eastAsia="方正仿宋_GBK" w:hAnsi="宋体" w:hint="eastAsia"/>
                <w:sz w:val="18"/>
                <w:szCs w:val="18"/>
              </w:rPr>
              <w:t>.</w:t>
            </w:r>
            <w:r w:rsidRPr="004F2C28">
              <w:rPr>
                <w:rFonts w:ascii="方正仿宋_GBK" w:eastAsia="方正仿宋_GBK" w:hAnsi="宋体" w:hint="eastAsia"/>
                <w:sz w:val="18"/>
                <w:szCs w:val="18"/>
              </w:rPr>
              <w:t>刷新频率：≥3840Hz；</w:t>
            </w:r>
          </w:p>
          <w:p w:rsidR="001E57FC" w:rsidRPr="004F2C28" w:rsidRDefault="001E57FC" w:rsidP="00C330BF">
            <w:pPr>
              <w:widowControl/>
              <w:spacing w:line="240" w:lineRule="exact"/>
              <w:jc w:val="left"/>
              <w:rPr>
                <w:rFonts w:ascii="方正仿宋_GBK" w:eastAsia="方正仿宋_GBK" w:hAnsi="宋体" w:hint="eastAsia"/>
                <w:sz w:val="18"/>
                <w:szCs w:val="18"/>
              </w:rPr>
            </w:pPr>
            <w:r w:rsidRPr="004F2C28">
              <w:rPr>
                <w:rFonts w:ascii="方正仿宋_GBK" w:eastAsia="方正仿宋_GBK" w:hAnsi="宋体" w:hint="eastAsia"/>
                <w:sz w:val="18"/>
                <w:szCs w:val="18"/>
              </w:rPr>
              <w:t>10</w:t>
            </w:r>
            <w:r>
              <w:rPr>
                <w:rFonts w:ascii="方正仿宋_GBK" w:eastAsia="方正仿宋_GBK" w:hAnsi="宋体" w:hint="eastAsia"/>
                <w:sz w:val="18"/>
                <w:szCs w:val="18"/>
              </w:rPr>
              <w:t>.</w:t>
            </w:r>
            <w:r w:rsidRPr="004F2C28">
              <w:rPr>
                <w:rFonts w:ascii="方正仿宋_GBK" w:eastAsia="方正仿宋_GBK" w:hAnsi="宋体" w:hint="eastAsia"/>
                <w:sz w:val="18"/>
                <w:szCs w:val="18"/>
              </w:rPr>
              <w:t>对比度：≥5000：1</w:t>
            </w:r>
            <w:r>
              <w:rPr>
                <w:rFonts w:ascii="方正仿宋_GBK" w:eastAsia="方正仿宋_GBK" w:hAnsi="宋体" w:hint="eastAsia"/>
                <w:sz w:val="18"/>
                <w:szCs w:val="18"/>
              </w:rPr>
              <w:t>；</w:t>
            </w:r>
          </w:p>
          <w:p w:rsidR="001E57FC" w:rsidRPr="004F2C28" w:rsidRDefault="001E57FC" w:rsidP="00C330BF">
            <w:pPr>
              <w:widowControl/>
              <w:spacing w:line="240" w:lineRule="exact"/>
              <w:jc w:val="left"/>
              <w:rPr>
                <w:rFonts w:ascii="方正仿宋_GBK" w:eastAsia="方正仿宋_GBK" w:hAnsi="宋体" w:hint="eastAsia"/>
                <w:sz w:val="18"/>
                <w:szCs w:val="18"/>
              </w:rPr>
            </w:pPr>
            <w:r w:rsidRPr="004F2C28">
              <w:rPr>
                <w:rFonts w:ascii="方正仿宋_GBK" w:eastAsia="方正仿宋_GBK" w:hAnsi="宋体" w:hint="eastAsia"/>
                <w:sz w:val="18"/>
                <w:szCs w:val="18"/>
              </w:rPr>
              <w:t>11</w:t>
            </w:r>
            <w:r>
              <w:rPr>
                <w:rFonts w:ascii="方正仿宋_GBK" w:eastAsia="方正仿宋_GBK" w:hAnsi="宋体" w:hint="eastAsia"/>
                <w:sz w:val="18"/>
                <w:szCs w:val="18"/>
              </w:rPr>
              <w:t>,</w:t>
            </w:r>
            <w:r w:rsidRPr="004F2C28">
              <w:rPr>
                <w:rFonts w:ascii="方正仿宋_GBK" w:eastAsia="方正仿宋_GBK" w:hAnsi="宋体" w:hint="eastAsia"/>
                <w:sz w:val="18"/>
                <w:szCs w:val="18"/>
              </w:rPr>
              <w:t>亮度：≥500cd/m2</w:t>
            </w:r>
            <w:r>
              <w:rPr>
                <w:rFonts w:ascii="方正仿宋_GBK" w:eastAsia="方正仿宋_GBK" w:hAnsi="宋体" w:hint="eastAsia"/>
                <w:sz w:val="18"/>
                <w:szCs w:val="18"/>
              </w:rPr>
              <w:t>；</w:t>
            </w:r>
          </w:p>
          <w:p w:rsidR="001E57FC" w:rsidRDefault="001E57FC" w:rsidP="00C330BF">
            <w:pPr>
              <w:widowControl/>
              <w:spacing w:line="240" w:lineRule="exact"/>
              <w:jc w:val="left"/>
              <w:rPr>
                <w:rFonts w:ascii="方正仿宋_GBK" w:eastAsia="方正仿宋_GBK" w:hAnsi="宋体"/>
                <w:sz w:val="18"/>
                <w:szCs w:val="18"/>
              </w:rPr>
            </w:pPr>
            <w:r w:rsidRPr="004F2C28">
              <w:rPr>
                <w:rFonts w:ascii="方正仿宋_GBK" w:eastAsia="方正仿宋_GBK" w:hAnsi="宋体" w:hint="eastAsia"/>
                <w:sz w:val="18"/>
                <w:szCs w:val="18"/>
              </w:rPr>
              <w:t>12</w:t>
            </w:r>
            <w:r>
              <w:rPr>
                <w:rFonts w:ascii="方正仿宋_GBK" w:eastAsia="方正仿宋_GBK" w:hAnsi="宋体" w:hint="eastAsia"/>
                <w:sz w:val="18"/>
                <w:szCs w:val="18"/>
              </w:rPr>
              <w:t>.</w:t>
            </w:r>
            <w:r w:rsidRPr="004F2C28">
              <w:rPr>
                <w:rFonts w:ascii="方正仿宋_GBK" w:eastAsia="方正仿宋_GBK" w:hAnsi="宋体" w:hint="eastAsia"/>
                <w:sz w:val="18"/>
                <w:szCs w:val="18"/>
              </w:rPr>
              <w:t>色度均匀性：±0.002Cx、Cy内，亮度均匀性：≥95%</w:t>
            </w:r>
            <w:r>
              <w:rPr>
                <w:rFonts w:ascii="方正仿宋_GBK" w:eastAsia="方正仿宋_GBK" w:hAnsi="宋体" w:hint="eastAsia"/>
                <w:sz w:val="18"/>
                <w:szCs w:val="18"/>
              </w:rPr>
              <w:t>；</w:t>
            </w:r>
          </w:p>
          <w:p w:rsidR="001E57FC" w:rsidRPr="004F2C28" w:rsidRDefault="001E57FC" w:rsidP="00C330BF">
            <w:pPr>
              <w:widowControl/>
              <w:spacing w:line="240" w:lineRule="exact"/>
              <w:jc w:val="left"/>
              <w:rPr>
                <w:rFonts w:ascii="方正仿宋_GBK" w:eastAsia="方正仿宋_GBK" w:hAnsi="宋体" w:hint="eastAsia"/>
                <w:sz w:val="18"/>
                <w:szCs w:val="18"/>
              </w:rPr>
            </w:pPr>
            <w:r w:rsidRPr="004F2C28">
              <w:rPr>
                <w:rFonts w:ascii="方正仿宋_GBK" w:eastAsia="方正仿宋_GBK" w:hAnsi="宋体" w:hint="eastAsia"/>
                <w:sz w:val="18"/>
                <w:szCs w:val="18"/>
              </w:rPr>
              <w:t>13</w:t>
            </w:r>
            <w:r>
              <w:rPr>
                <w:rFonts w:ascii="方正仿宋_GBK" w:eastAsia="方正仿宋_GBK" w:hAnsi="宋体" w:hint="eastAsia"/>
                <w:sz w:val="18"/>
                <w:szCs w:val="18"/>
              </w:rPr>
              <w:t>.</w:t>
            </w:r>
            <w:r w:rsidRPr="004F2C28">
              <w:rPr>
                <w:rFonts w:ascii="方正仿宋_GBK" w:eastAsia="方正仿宋_GBK" w:hAnsi="宋体" w:hint="eastAsia"/>
                <w:sz w:val="18"/>
                <w:szCs w:val="18"/>
              </w:rPr>
              <w:t>色温：1000K-18000K</w:t>
            </w:r>
            <w:r>
              <w:rPr>
                <w:rFonts w:ascii="方正仿宋_GBK" w:eastAsia="方正仿宋_GBK" w:hAnsi="宋体" w:hint="eastAsia"/>
                <w:sz w:val="18"/>
                <w:szCs w:val="18"/>
              </w:rPr>
              <w:t>；</w:t>
            </w:r>
            <w:r w:rsidRPr="004F2C28">
              <w:rPr>
                <w:rFonts w:ascii="方正仿宋_GBK" w:eastAsia="方正仿宋_GBK" w:hAnsi="宋体" w:hint="eastAsia"/>
                <w:sz w:val="18"/>
                <w:szCs w:val="18"/>
              </w:rPr>
              <w:t xml:space="preserve"> </w:t>
            </w:r>
            <w:r w:rsidRPr="004F2C28">
              <w:rPr>
                <w:rFonts w:ascii="方正仿宋_GBK" w:eastAsia="方正仿宋_GBK" w:hAnsi="宋体" w:hint="eastAsia"/>
                <w:sz w:val="18"/>
                <w:szCs w:val="18"/>
              </w:rPr>
              <w:t>    </w:t>
            </w:r>
          </w:p>
          <w:p w:rsidR="001E57FC" w:rsidRPr="004F2C28" w:rsidRDefault="001E57FC" w:rsidP="00C330BF">
            <w:pPr>
              <w:widowControl/>
              <w:spacing w:line="240" w:lineRule="exact"/>
              <w:jc w:val="left"/>
              <w:rPr>
                <w:rFonts w:ascii="方正仿宋_GBK" w:eastAsia="方正仿宋_GBK" w:hAnsi="宋体" w:hint="eastAsia"/>
                <w:sz w:val="18"/>
                <w:szCs w:val="18"/>
              </w:rPr>
            </w:pPr>
            <w:r w:rsidRPr="004F2C28">
              <w:rPr>
                <w:rFonts w:ascii="方正仿宋_GBK" w:eastAsia="方正仿宋_GBK" w:hAnsi="宋体" w:hint="eastAsia"/>
                <w:sz w:val="18"/>
                <w:szCs w:val="18"/>
              </w:rPr>
              <w:t>14</w:t>
            </w:r>
            <w:r>
              <w:rPr>
                <w:rFonts w:ascii="方正仿宋_GBK" w:eastAsia="方正仿宋_GBK" w:hAnsi="宋体" w:hint="eastAsia"/>
                <w:sz w:val="18"/>
                <w:szCs w:val="18"/>
              </w:rPr>
              <w:t>.</w:t>
            </w:r>
            <w:r w:rsidRPr="004F2C28">
              <w:rPr>
                <w:rFonts w:ascii="方正仿宋_GBK" w:eastAsia="方正仿宋_GBK" w:hAnsi="宋体" w:hint="eastAsia"/>
                <w:sz w:val="18"/>
                <w:szCs w:val="18"/>
              </w:rPr>
              <w:t xml:space="preserve">灰度等级：采用16bit技术 </w:t>
            </w:r>
            <w:r w:rsidRPr="004F2C28">
              <w:rPr>
                <w:rFonts w:ascii="方正仿宋_GBK" w:eastAsia="方正仿宋_GBK" w:hAnsi="宋体" w:hint="eastAsia"/>
                <w:sz w:val="18"/>
                <w:szCs w:val="18"/>
              </w:rPr>
              <w:t>              </w:t>
            </w:r>
          </w:p>
          <w:p w:rsidR="001E57FC" w:rsidRPr="004F2C28" w:rsidRDefault="001E57FC" w:rsidP="00C330BF">
            <w:pPr>
              <w:widowControl/>
              <w:spacing w:line="240" w:lineRule="exact"/>
              <w:jc w:val="left"/>
              <w:rPr>
                <w:rFonts w:ascii="方正仿宋_GBK" w:eastAsia="方正仿宋_GBK" w:hAnsi="宋体" w:hint="eastAsia"/>
                <w:sz w:val="18"/>
                <w:szCs w:val="18"/>
              </w:rPr>
            </w:pPr>
            <w:r w:rsidRPr="004F2C28">
              <w:rPr>
                <w:rFonts w:ascii="方正仿宋_GBK" w:eastAsia="方正仿宋_GBK" w:hAnsi="宋体" w:hint="eastAsia"/>
                <w:sz w:val="18"/>
                <w:szCs w:val="18"/>
              </w:rPr>
              <w:t>15</w:t>
            </w:r>
            <w:r>
              <w:rPr>
                <w:rFonts w:ascii="方正仿宋_GBK" w:eastAsia="方正仿宋_GBK" w:hAnsi="宋体"/>
                <w:sz w:val="18"/>
                <w:szCs w:val="18"/>
              </w:rPr>
              <w:t>.</w:t>
            </w:r>
            <w:r w:rsidRPr="004F2C28">
              <w:rPr>
                <w:rFonts w:ascii="方正仿宋_GBK" w:eastAsia="方正仿宋_GBK" w:hAnsi="宋体" w:hint="eastAsia"/>
                <w:sz w:val="18"/>
                <w:szCs w:val="18"/>
              </w:rPr>
              <w:t>模组平整度：≤0.05mm；                                                                                                                       16</w:t>
            </w:r>
            <w:r>
              <w:rPr>
                <w:rFonts w:ascii="方正仿宋_GBK" w:eastAsia="方正仿宋_GBK" w:hAnsi="宋体" w:hint="eastAsia"/>
                <w:sz w:val="18"/>
                <w:szCs w:val="18"/>
              </w:rPr>
              <w:t>.</w:t>
            </w:r>
            <w:r w:rsidRPr="004F2C28">
              <w:rPr>
                <w:rFonts w:ascii="方正仿宋_GBK" w:eastAsia="方正仿宋_GBK" w:hAnsi="宋体" w:hint="eastAsia"/>
                <w:sz w:val="18"/>
                <w:szCs w:val="18"/>
              </w:rPr>
              <w:t>拼接缝：≤0.05mm；</w:t>
            </w:r>
          </w:p>
          <w:p w:rsidR="001E57FC" w:rsidRDefault="001E57FC" w:rsidP="00C330BF">
            <w:pPr>
              <w:widowControl/>
              <w:spacing w:line="240" w:lineRule="exact"/>
              <w:jc w:val="left"/>
              <w:rPr>
                <w:rFonts w:ascii="方正仿宋_GBK" w:eastAsia="方正仿宋_GBK" w:hAnsi="宋体"/>
                <w:sz w:val="18"/>
                <w:szCs w:val="18"/>
              </w:rPr>
            </w:pPr>
            <w:r w:rsidRPr="004F2C28">
              <w:rPr>
                <w:rFonts w:ascii="方正仿宋_GBK" w:eastAsia="方正仿宋_GBK" w:hAnsi="宋体" w:hint="eastAsia"/>
                <w:sz w:val="18"/>
                <w:szCs w:val="18"/>
              </w:rPr>
              <w:t>17</w:t>
            </w:r>
            <w:r>
              <w:rPr>
                <w:rFonts w:ascii="方正仿宋_GBK" w:eastAsia="方正仿宋_GBK" w:hAnsi="宋体" w:hint="eastAsia"/>
                <w:sz w:val="18"/>
                <w:szCs w:val="18"/>
              </w:rPr>
              <w:t>,</w:t>
            </w:r>
            <w:r w:rsidRPr="004F2C28">
              <w:rPr>
                <w:rFonts w:ascii="方正仿宋_GBK" w:eastAsia="方正仿宋_GBK" w:hAnsi="宋体" w:hint="eastAsia"/>
                <w:sz w:val="18"/>
                <w:szCs w:val="18"/>
              </w:rPr>
              <w:t>峰值功耗：≤410W /㎡，平均功耗≤160W/㎡</w:t>
            </w:r>
            <w:r>
              <w:rPr>
                <w:rFonts w:ascii="方正仿宋_GBK" w:eastAsia="方正仿宋_GBK" w:hAnsi="宋体" w:hint="eastAsia"/>
                <w:sz w:val="18"/>
                <w:szCs w:val="18"/>
              </w:rPr>
              <w:t>；</w:t>
            </w:r>
          </w:p>
          <w:p w:rsidR="001E57FC" w:rsidRPr="008C5F2A" w:rsidRDefault="001E57FC" w:rsidP="00C330BF">
            <w:pPr>
              <w:widowControl/>
              <w:spacing w:line="240" w:lineRule="exact"/>
              <w:jc w:val="left"/>
              <w:rPr>
                <w:rFonts w:ascii="方正仿宋_GBK" w:eastAsia="方正仿宋_GBK" w:hAnsi="宋体" w:hint="eastAsia"/>
                <w:sz w:val="18"/>
                <w:szCs w:val="18"/>
              </w:rPr>
            </w:pPr>
            <w:r>
              <w:rPr>
                <w:rFonts w:ascii="方正仿宋_GBK" w:eastAsia="方正仿宋_GBK" w:hAnsi="宋体"/>
                <w:sz w:val="18"/>
                <w:szCs w:val="18"/>
              </w:rPr>
              <w:t>18.</w:t>
            </w:r>
            <w:r>
              <w:rPr>
                <w:rFonts w:ascii="方正仿宋_GBK" w:eastAsia="方正仿宋_GBK" w:hAnsi="宋体" w:hint="eastAsia"/>
                <w:sz w:val="18"/>
                <w:szCs w:val="18"/>
              </w:rPr>
              <w:t>搭配供电、控制系统、视频处理器；</w:t>
            </w:r>
          </w:p>
          <w:p w:rsidR="001E57FC" w:rsidRDefault="001E57FC" w:rsidP="00C330BF">
            <w:pPr>
              <w:widowControl/>
              <w:spacing w:line="240" w:lineRule="exact"/>
              <w:jc w:val="left"/>
              <w:rPr>
                <w:rFonts w:ascii="方正仿宋_GBK" w:eastAsia="方正仿宋_GBK" w:hAnsi="宋体"/>
                <w:sz w:val="18"/>
                <w:szCs w:val="18"/>
              </w:rPr>
            </w:pPr>
            <w:r>
              <w:rPr>
                <w:rFonts w:ascii="方正仿宋_GBK" w:eastAsia="方正仿宋_GBK" w:hAnsi="宋体"/>
                <w:sz w:val="18"/>
                <w:szCs w:val="18"/>
              </w:rPr>
              <w:t>19</w:t>
            </w:r>
            <w:r>
              <w:rPr>
                <w:rFonts w:ascii="方正仿宋_GBK" w:eastAsia="方正仿宋_GBK" w:hAnsi="宋体" w:hint="eastAsia"/>
                <w:sz w:val="18"/>
                <w:szCs w:val="18"/>
              </w:rPr>
              <w:t>.支持无线投屏；</w:t>
            </w:r>
          </w:p>
          <w:p w:rsidR="001E57FC" w:rsidRPr="004F2C28" w:rsidRDefault="001E57FC" w:rsidP="00C330BF">
            <w:pPr>
              <w:widowControl/>
              <w:spacing w:line="240" w:lineRule="exact"/>
              <w:jc w:val="left"/>
              <w:rPr>
                <w:rFonts w:ascii="方正仿宋_GBK" w:eastAsia="方正仿宋_GBK" w:hAnsi="宋体"/>
                <w:sz w:val="18"/>
                <w:szCs w:val="18"/>
              </w:rPr>
            </w:pPr>
            <w:r>
              <w:rPr>
                <w:rFonts w:ascii="方正仿宋_GBK" w:eastAsia="方正仿宋_GBK" w:hAnsi="宋体"/>
                <w:sz w:val="18"/>
                <w:szCs w:val="18"/>
              </w:rPr>
              <w:t>20.</w:t>
            </w:r>
            <w:r w:rsidRPr="004F2C28">
              <w:rPr>
                <w:rFonts w:ascii="方正仿宋_GBK" w:eastAsia="方正仿宋_GBK" w:hAnsi="宋体" w:hint="eastAsia"/>
                <w:sz w:val="18"/>
                <w:szCs w:val="18"/>
              </w:rPr>
              <w:t>需拆除会议室原有木饰面墙体，并对屏幕</w:t>
            </w:r>
            <w:r>
              <w:rPr>
                <w:rFonts w:ascii="方正仿宋_GBK" w:eastAsia="方正仿宋_GBK" w:hAnsi="宋体" w:hint="eastAsia"/>
                <w:sz w:val="18"/>
                <w:szCs w:val="18"/>
              </w:rPr>
              <w:t>周围</w:t>
            </w:r>
            <w:r w:rsidRPr="004F2C28">
              <w:rPr>
                <w:rFonts w:ascii="方正仿宋_GBK" w:eastAsia="方正仿宋_GBK" w:hAnsi="宋体" w:hint="eastAsia"/>
                <w:sz w:val="18"/>
                <w:szCs w:val="18"/>
              </w:rPr>
              <w:t>做黑色不锈钢包边</w:t>
            </w:r>
            <w:r>
              <w:rPr>
                <w:rFonts w:ascii="方正仿宋_GBK" w:eastAsia="方正仿宋_GBK" w:hAnsi="宋体" w:hint="eastAsia"/>
                <w:sz w:val="18"/>
                <w:szCs w:val="18"/>
              </w:rPr>
              <w:t>。</w:t>
            </w:r>
            <w:r w:rsidRPr="004F2C28">
              <w:rPr>
                <w:rFonts w:ascii="方正仿宋_GBK" w:eastAsia="方正仿宋_GBK" w:hAnsi="宋体" w:hint="eastAsia"/>
                <w:sz w:val="18"/>
                <w:szCs w:val="18"/>
              </w:rPr>
              <w:t xml:space="preserve">  </w:t>
            </w:r>
          </w:p>
        </w:tc>
        <w:tc>
          <w:tcPr>
            <w:tcW w:w="872" w:type="dxa"/>
            <w:tcBorders>
              <w:top w:val="single" w:sz="4" w:space="0" w:color="auto"/>
              <w:left w:val="nil"/>
              <w:bottom w:val="single" w:sz="8" w:space="0" w:color="000000"/>
              <w:right w:val="single" w:sz="8" w:space="0" w:color="000000"/>
            </w:tcBorders>
            <w:vAlign w:val="center"/>
          </w:tcPr>
          <w:p w:rsidR="001E57FC" w:rsidRDefault="001E57FC" w:rsidP="00C330BF">
            <w:pPr>
              <w:widowControl/>
              <w:jc w:val="center"/>
              <w:rPr>
                <w:rFonts w:eastAsia="黑体" w:hint="eastAsia"/>
                <w:kern w:val="0"/>
                <w:sz w:val="24"/>
              </w:rPr>
            </w:pPr>
            <w:r>
              <w:rPr>
                <w:rFonts w:eastAsia="黑体" w:hint="eastAsia"/>
                <w:kern w:val="0"/>
                <w:sz w:val="24"/>
              </w:rPr>
              <w:t>1</w:t>
            </w:r>
          </w:p>
        </w:tc>
        <w:tc>
          <w:tcPr>
            <w:tcW w:w="1050" w:type="dxa"/>
            <w:tcBorders>
              <w:top w:val="single" w:sz="4" w:space="0" w:color="auto"/>
              <w:left w:val="nil"/>
              <w:bottom w:val="single" w:sz="8" w:space="0" w:color="000000"/>
              <w:right w:val="single" w:sz="8" w:space="0" w:color="000000"/>
            </w:tcBorders>
            <w:vAlign w:val="center"/>
          </w:tcPr>
          <w:p w:rsidR="001E57FC" w:rsidRDefault="001E57FC" w:rsidP="00C330BF">
            <w:pPr>
              <w:widowControl/>
              <w:jc w:val="center"/>
              <w:rPr>
                <w:rFonts w:eastAsia="黑体"/>
                <w:kern w:val="0"/>
                <w:sz w:val="24"/>
              </w:rPr>
            </w:pPr>
            <w:r>
              <w:rPr>
                <w:rFonts w:eastAsia="黑体"/>
                <w:kern w:val="0"/>
                <w:sz w:val="24"/>
              </w:rPr>
              <w:t xml:space="preserve">　</w:t>
            </w:r>
          </w:p>
        </w:tc>
        <w:tc>
          <w:tcPr>
            <w:tcW w:w="1618" w:type="dxa"/>
            <w:tcBorders>
              <w:top w:val="single" w:sz="4" w:space="0" w:color="auto"/>
              <w:left w:val="nil"/>
              <w:bottom w:val="single" w:sz="8" w:space="0" w:color="000000"/>
              <w:right w:val="single" w:sz="8" w:space="0" w:color="000000"/>
            </w:tcBorders>
            <w:vAlign w:val="center"/>
          </w:tcPr>
          <w:p w:rsidR="001E57FC" w:rsidRDefault="001E57FC" w:rsidP="00C330BF">
            <w:pPr>
              <w:widowControl/>
              <w:jc w:val="center"/>
              <w:rPr>
                <w:rFonts w:eastAsia="黑体"/>
                <w:kern w:val="0"/>
                <w:sz w:val="24"/>
              </w:rPr>
            </w:pPr>
          </w:p>
        </w:tc>
      </w:tr>
      <w:tr w:rsidR="001E57FC" w:rsidTr="00C330BF">
        <w:trPr>
          <w:trHeight w:val="300"/>
          <w:jc w:val="center"/>
        </w:trPr>
        <w:tc>
          <w:tcPr>
            <w:tcW w:w="790" w:type="dxa"/>
            <w:tcBorders>
              <w:top w:val="nil"/>
              <w:left w:val="single" w:sz="8" w:space="0" w:color="000000"/>
              <w:bottom w:val="single" w:sz="8" w:space="0" w:color="000000"/>
              <w:right w:val="single" w:sz="8" w:space="0" w:color="000000"/>
            </w:tcBorders>
            <w:vAlign w:val="center"/>
          </w:tcPr>
          <w:p w:rsidR="001E57FC" w:rsidRDefault="001E57FC" w:rsidP="00C330BF">
            <w:pPr>
              <w:widowControl/>
              <w:jc w:val="center"/>
              <w:rPr>
                <w:rFonts w:eastAsia="黑体"/>
                <w:kern w:val="0"/>
                <w:sz w:val="24"/>
              </w:rPr>
            </w:pPr>
            <w:r>
              <w:rPr>
                <w:rFonts w:eastAsia="黑体"/>
                <w:kern w:val="0"/>
                <w:sz w:val="24"/>
              </w:rPr>
              <w:t>合计</w:t>
            </w:r>
          </w:p>
        </w:tc>
        <w:tc>
          <w:tcPr>
            <w:tcW w:w="9382" w:type="dxa"/>
            <w:gridSpan w:val="3"/>
            <w:tcBorders>
              <w:top w:val="nil"/>
              <w:left w:val="nil"/>
              <w:bottom w:val="single" w:sz="8" w:space="0" w:color="000000"/>
              <w:right w:val="single" w:sz="4" w:space="0" w:color="auto"/>
            </w:tcBorders>
            <w:vAlign w:val="center"/>
          </w:tcPr>
          <w:p w:rsidR="001E57FC" w:rsidRDefault="001E57FC" w:rsidP="00C330BF">
            <w:pPr>
              <w:widowControl/>
              <w:jc w:val="left"/>
              <w:rPr>
                <w:rFonts w:eastAsia="黑体"/>
                <w:kern w:val="0"/>
                <w:sz w:val="24"/>
              </w:rPr>
            </w:pPr>
            <w:r>
              <w:rPr>
                <w:rFonts w:eastAsia="黑体"/>
                <w:kern w:val="0"/>
                <w:sz w:val="24"/>
              </w:rPr>
              <w:t>人民币大写：</w:t>
            </w:r>
            <w:r>
              <w:rPr>
                <w:rFonts w:eastAsia="黑体"/>
                <w:kern w:val="0"/>
                <w:sz w:val="24"/>
              </w:rPr>
              <w:t xml:space="preserve"> </w:t>
            </w:r>
          </w:p>
        </w:tc>
        <w:tc>
          <w:tcPr>
            <w:tcW w:w="872" w:type="dxa"/>
            <w:tcBorders>
              <w:top w:val="nil"/>
              <w:left w:val="single" w:sz="4" w:space="0" w:color="auto"/>
              <w:bottom w:val="single" w:sz="8" w:space="0" w:color="000000"/>
              <w:right w:val="single" w:sz="4" w:space="0" w:color="auto"/>
            </w:tcBorders>
            <w:vAlign w:val="center"/>
          </w:tcPr>
          <w:p w:rsidR="001E57FC" w:rsidRDefault="001E57FC" w:rsidP="00C330BF">
            <w:pPr>
              <w:widowControl/>
              <w:jc w:val="left"/>
              <w:rPr>
                <w:rFonts w:eastAsia="黑体"/>
                <w:kern w:val="0"/>
                <w:sz w:val="24"/>
              </w:rPr>
            </w:pPr>
            <w:r>
              <w:rPr>
                <w:rFonts w:eastAsia="黑体"/>
                <w:kern w:val="0"/>
                <w:sz w:val="24"/>
              </w:rPr>
              <w:t xml:space="preserve">　</w:t>
            </w:r>
          </w:p>
        </w:tc>
        <w:tc>
          <w:tcPr>
            <w:tcW w:w="1050" w:type="dxa"/>
            <w:tcBorders>
              <w:top w:val="nil"/>
              <w:left w:val="single" w:sz="4" w:space="0" w:color="auto"/>
              <w:bottom w:val="single" w:sz="8" w:space="0" w:color="000000"/>
              <w:right w:val="single" w:sz="8" w:space="0" w:color="000000"/>
            </w:tcBorders>
            <w:vAlign w:val="center"/>
          </w:tcPr>
          <w:p w:rsidR="001E57FC" w:rsidRDefault="001E57FC" w:rsidP="00C330BF">
            <w:pPr>
              <w:widowControl/>
              <w:jc w:val="left"/>
              <w:rPr>
                <w:rFonts w:eastAsia="黑体"/>
                <w:kern w:val="0"/>
                <w:sz w:val="24"/>
              </w:rPr>
            </w:pPr>
            <w:r>
              <w:rPr>
                <w:rFonts w:eastAsia="黑体"/>
                <w:kern w:val="0"/>
                <w:sz w:val="24"/>
              </w:rPr>
              <w:t xml:space="preserve">　</w:t>
            </w:r>
          </w:p>
        </w:tc>
        <w:tc>
          <w:tcPr>
            <w:tcW w:w="1618" w:type="dxa"/>
            <w:tcBorders>
              <w:top w:val="nil"/>
              <w:left w:val="nil"/>
              <w:bottom w:val="single" w:sz="8" w:space="0" w:color="000000"/>
              <w:right w:val="single" w:sz="8" w:space="0" w:color="000000"/>
            </w:tcBorders>
          </w:tcPr>
          <w:p w:rsidR="001E57FC" w:rsidRDefault="001E57FC" w:rsidP="00C330BF">
            <w:pPr>
              <w:widowControl/>
              <w:jc w:val="left"/>
              <w:rPr>
                <w:rFonts w:eastAsia="黑体"/>
                <w:kern w:val="0"/>
                <w:sz w:val="24"/>
              </w:rPr>
            </w:pPr>
            <w:r>
              <w:rPr>
                <w:rFonts w:eastAsia="黑体"/>
                <w:kern w:val="0"/>
                <w:sz w:val="24"/>
              </w:rPr>
              <w:t xml:space="preserve">　</w:t>
            </w:r>
          </w:p>
        </w:tc>
      </w:tr>
    </w:tbl>
    <w:p w:rsidR="001E57FC" w:rsidRDefault="001E57FC" w:rsidP="001E57FC">
      <w:pPr>
        <w:widowControl/>
        <w:jc w:val="center"/>
        <w:rPr>
          <w:rFonts w:eastAsia="方正小标宋_GBK"/>
          <w:kern w:val="0"/>
          <w:sz w:val="36"/>
          <w:szCs w:val="36"/>
        </w:rPr>
      </w:pPr>
    </w:p>
    <w:p w:rsidR="001E57FC" w:rsidRDefault="001E57FC" w:rsidP="001E57FC">
      <w:pPr>
        <w:rPr>
          <w:rFonts w:ascii="方正仿宋_GBK" w:eastAsia="方正仿宋_GBK" w:hAnsi="方正仿宋_GBK" w:cs="方正仿宋_GBK" w:hint="eastAsia"/>
          <w:sz w:val="32"/>
          <w:szCs w:val="32"/>
        </w:rPr>
        <w:sectPr w:rsidR="001E57FC">
          <w:pgSz w:w="16838" w:h="11906" w:orient="landscape"/>
          <w:pgMar w:top="1134" w:right="1157" w:bottom="1134" w:left="1157" w:header="851" w:footer="992" w:gutter="0"/>
          <w:cols w:space="720"/>
          <w:docGrid w:type="lines" w:linePitch="312"/>
        </w:sectPr>
      </w:pPr>
    </w:p>
    <w:p w:rsidR="001E57FC" w:rsidRDefault="001E57FC" w:rsidP="001E57FC">
      <w:pPr>
        <w:pStyle w:val="a3"/>
        <w:shd w:val="clear" w:color="auto" w:fill="FFFFFF"/>
        <w:spacing w:line="360" w:lineRule="auto"/>
        <w:jc w:val="center"/>
        <w:rPr>
          <w:rFonts w:ascii="Times New Roman" w:eastAsia="方正小标宋_GBK" w:hAnsi="Times New Roman" w:hint="eastAsia"/>
          <w:kern w:val="0"/>
          <w:sz w:val="36"/>
          <w:szCs w:val="36"/>
        </w:rPr>
      </w:pPr>
      <w:r>
        <w:rPr>
          <w:rFonts w:ascii="Times New Roman" w:eastAsia="方正小标宋_GBK" w:hAnsi="Times New Roman" w:hint="eastAsia"/>
          <w:kern w:val="0"/>
          <w:sz w:val="36"/>
          <w:szCs w:val="36"/>
        </w:rPr>
        <w:lastRenderedPageBreak/>
        <w:t>项目商务需求方案</w:t>
      </w:r>
    </w:p>
    <w:p w:rsidR="001E57FC" w:rsidRDefault="001E57FC" w:rsidP="001E57FC">
      <w:pPr>
        <w:pStyle w:val="3"/>
        <w:spacing w:before="0" w:after="0" w:line="440" w:lineRule="exact"/>
        <w:rPr>
          <w:rFonts w:ascii="方正仿宋_GBK" w:eastAsia="方正仿宋_GBK" w:hAnsi="宋体"/>
          <w:sz w:val="24"/>
        </w:rPr>
      </w:pPr>
      <w:r>
        <w:rPr>
          <w:rFonts w:ascii="方正仿宋_GBK" w:eastAsia="方正仿宋_GBK" w:hAnsi="宋体" w:hint="eastAsia"/>
          <w:sz w:val="24"/>
        </w:rPr>
        <w:t>一、交货/实施时间、地点及验收方式</w:t>
      </w:r>
    </w:p>
    <w:p w:rsidR="001E57FC" w:rsidRDefault="001E57FC" w:rsidP="001E57FC">
      <w:pPr>
        <w:pStyle w:val="21"/>
        <w:spacing w:line="400" w:lineRule="exact"/>
        <w:ind w:firstLineChars="150" w:firstLine="360"/>
        <w:rPr>
          <w:rFonts w:ascii="方正仿宋_GBK" w:eastAsia="方正仿宋_GBK" w:hAnsi="宋体" w:hint="eastAsia"/>
          <w:sz w:val="24"/>
        </w:rPr>
      </w:pPr>
      <w:r>
        <w:rPr>
          <w:rFonts w:ascii="方正仿宋_GBK" w:eastAsia="方正仿宋_GBK" w:hAnsi="宋体" w:hint="eastAsia"/>
          <w:sz w:val="24"/>
        </w:rPr>
        <w:t>（一）交货/实施时间</w:t>
      </w:r>
    </w:p>
    <w:p w:rsidR="001E57FC" w:rsidRPr="008C5F2A" w:rsidRDefault="001E57FC" w:rsidP="001E57FC">
      <w:pPr>
        <w:pStyle w:val="21"/>
        <w:tabs>
          <w:tab w:val="left" w:pos="4905"/>
        </w:tabs>
        <w:spacing w:line="400" w:lineRule="exact"/>
        <w:ind w:firstLineChars="200" w:firstLine="480"/>
        <w:rPr>
          <w:rFonts w:ascii="方正仿宋_GBK" w:eastAsia="方正仿宋_GBK" w:hAnsi="宋体" w:hint="eastAsia"/>
          <w:sz w:val="24"/>
        </w:rPr>
      </w:pPr>
      <w:r w:rsidRPr="008C5F2A">
        <w:rPr>
          <w:rFonts w:ascii="方正仿宋_GBK" w:eastAsia="方正仿宋_GBK" w:hAnsi="宋体"/>
          <w:sz w:val="24"/>
        </w:rPr>
        <w:t>1</w:t>
      </w:r>
      <w:r w:rsidRPr="008C5F2A">
        <w:rPr>
          <w:rFonts w:ascii="方正仿宋_GBK" w:eastAsia="方正仿宋_GBK" w:hAnsi="宋体" w:hint="eastAsia"/>
          <w:sz w:val="24"/>
        </w:rPr>
        <w:t>.签订合同后</w:t>
      </w:r>
      <w:r w:rsidRPr="008C5F2A">
        <w:rPr>
          <w:rFonts w:ascii="方正仿宋_GBK" w:eastAsia="方正仿宋_GBK" w:hAnsi="宋体"/>
          <w:sz w:val="24"/>
        </w:rPr>
        <w:t>15</w:t>
      </w:r>
      <w:r w:rsidRPr="008C5F2A">
        <w:rPr>
          <w:rFonts w:ascii="方正仿宋_GBK" w:eastAsia="方正仿宋_GBK" w:hAnsi="宋体" w:hint="eastAsia"/>
          <w:sz w:val="24"/>
        </w:rPr>
        <w:t>个日历日内交货，并完成安装调试并申请验收。</w:t>
      </w:r>
    </w:p>
    <w:p w:rsidR="001E57FC" w:rsidRDefault="001E57FC" w:rsidP="001E57FC">
      <w:pPr>
        <w:pStyle w:val="21"/>
        <w:spacing w:line="400" w:lineRule="exact"/>
        <w:ind w:firstLineChars="150" w:firstLine="360"/>
        <w:rPr>
          <w:rFonts w:ascii="方正仿宋_GBK" w:eastAsia="方正仿宋_GBK" w:hAnsi="宋体" w:hint="eastAsia"/>
          <w:sz w:val="24"/>
        </w:rPr>
      </w:pPr>
      <w:r>
        <w:rPr>
          <w:rFonts w:ascii="方正仿宋_GBK" w:eastAsia="方正仿宋_GBK" w:hAnsi="宋体" w:hint="eastAsia"/>
          <w:sz w:val="24"/>
        </w:rPr>
        <w:t>（二）交货/实施地点</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重庆城市管理职业学院办公楼2</w:t>
      </w:r>
      <w:r w:rsidRPr="008C5F2A">
        <w:rPr>
          <w:rFonts w:ascii="方正仿宋_GBK" w:eastAsia="方正仿宋_GBK" w:hAnsi="宋体"/>
          <w:sz w:val="24"/>
        </w:rPr>
        <w:t>01</w:t>
      </w:r>
      <w:r w:rsidRPr="008C5F2A">
        <w:rPr>
          <w:rFonts w:ascii="方正仿宋_GBK" w:eastAsia="方正仿宋_GBK" w:hAnsi="宋体" w:hint="eastAsia"/>
          <w:sz w:val="24"/>
        </w:rPr>
        <w:t>会议室</w:t>
      </w:r>
    </w:p>
    <w:p w:rsidR="001E57FC" w:rsidRDefault="001E57FC" w:rsidP="001E57FC">
      <w:pPr>
        <w:pStyle w:val="21"/>
        <w:spacing w:line="400" w:lineRule="exact"/>
        <w:ind w:firstLineChars="150" w:firstLine="360"/>
        <w:rPr>
          <w:rFonts w:ascii="方正仿宋_GBK" w:eastAsia="方正仿宋_GBK" w:hAnsi="宋体" w:hint="eastAsia"/>
          <w:sz w:val="24"/>
        </w:rPr>
      </w:pPr>
      <w:r>
        <w:rPr>
          <w:rFonts w:ascii="方正仿宋_GBK" w:eastAsia="方正仿宋_GBK" w:hAnsi="宋体" w:hint="eastAsia"/>
          <w:sz w:val="24"/>
        </w:rPr>
        <w:t>（三）验收方式</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1.货物到达现场后，供应商应经采购人或其指定验收单位清点品名、规格、数量；检查外观，</w:t>
      </w:r>
      <w:proofErr w:type="gramStart"/>
      <w:r w:rsidRPr="008C5F2A">
        <w:rPr>
          <w:rFonts w:ascii="方正仿宋_GBK" w:eastAsia="方正仿宋_GBK" w:hAnsi="宋体" w:hint="eastAsia"/>
          <w:sz w:val="24"/>
        </w:rPr>
        <w:t>作出</w:t>
      </w:r>
      <w:proofErr w:type="gramEnd"/>
      <w:r w:rsidRPr="008C5F2A">
        <w:rPr>
          <w:rFonts w:ascii="方正仿宋_GBK" w:eastAsia="方正仿宋_GBK" w:hAnsi="宋体" w:hint="eastAsia"/>
          <w:sz w:val="24"/>
        </w:rPr>
        <w:t>验收记录，双方签字确认。</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2.供应商应保证货物到达用户所在地完好无损，如有缺漏、损坏，由供应商负责调换、补齐或赔偿。</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3.供应商应提供完备的技术资料、装箱单和合格证等，并派遣专业技术人员进行现场安装调试。验收合格条件如下：</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3.1设备品种、规格、数量、技术参数以及商品品牌、制造商等与采购合同一致，性能指标达到规定的标准。</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3.2货物技术资料、装箱单、合格证等资料齐全。</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3.3在规定时间内完成交货并验收，并经采购人确认。</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4.供应商提供的货物未达到采购规定要求，且对采购人造成损失的，由供应商承担一切责任，并赔偿所造成的损失。</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sz w:val="24"/>
        </w:rPr>
        <w:t>5</w:t>
      </w:r>
      <w:r w:rsidRPr="008C5F2A">
        <w:rPr>
          <w:rFonts w:ascii="方正仿宋_GBK" w:eastAsia="方正仿宋_GBK" w:hAnsi="宋体" w:hint="eastAsia"/>
          <w:sz w:val="24"/>
        </w:rPr>
        <w:t>.采购人需要制造商对成交供应商交付的产品（包括质量、技术参数等）进行确认的，制造商应予以配合，并出具书面意见。</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sz w:val="24"/>
        </w:rPr>
        <w:t>6</w:t>
      </w:r>
      <w:r w:rsidRPr="008C5F2A">
        <w:rPr>
          <w:rFonts w:ascii="方正仿宋_GBK" w:eastAsia="方正仿宋_GBK" w:hAnsi="宋体" w:hint="eastAsia"/>
          <w:sz w:val="24"/>
        </w:rPr>
        <w:t>.产品包装材料归采购人所有。</w:t>
      </w:r>
    </w:p>
    <w:p w:rsidR="001E57FC" w:rsidRDefault="001E57FC" w:rsidP="001E57FC">
      <w:pPr>
        <w:pStyle w:val="3"/>
        <w:spacing w:before="0" w:after="0" w:line="440" w:lineRule="exact"/>
        <w:rPr>
          <w:rFonts w:ascii="方正仿宋_GBK" w:eastAsia="方正仿宋_GBK" w:hAnsi="宋体" w:hint="eastAsia"/>
          <w:sz w:val="24"/>
        </w:rPr>
      </w:pPr>
      <w:r>
        <w:rPr>
          <w:rFonts w:ascii="方正仿宋_GBK" w:eastAsia="方正仿宋_GBK" w:hAnsi="宋体" w:hint="eastAsia"/>
          <w:sz w:val="24"/>
        </w:rPr>
        <w:t>二、质量保证及售后服务</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（一）产品质量保证期</w:t>
      </w:r>
    </w:p>
    <w:p w:rsidR="001E57FC" w:rsidRPr="008C5F2A" w:rsidRDefault="001E57FC" w:rsidP="001E57FC">
      <w:pPr>
        <w:snapToGrid w:val="0"/>
        <w:spacing w:line="400" w:lineRule="exact"/>
        <w:ind w:firstLineChars="200" w:firstLine="480"/>
        <w:rPr>
          <w:rFonts w:ascii="方正仿宋_GBK" w:eastAsia="方正仿宋_GBK" w:hAnsi="宋体" w:cs="宋体" w:hint="eastAsia"/>
          <w:kern w:val="0"/>
          <w:sz w:val="24"/>
        </w:rPr>
      </w:pPr>
      <w:r w:rsidRPr="008C5F2A">
        <w:rPr>
          <w:rFonts w:ascii="方正仿宋_GBK" w:eastAsia="方正仿宋_GBK" w:hAnsi="宋体" w:hint="eastAsia"/>
          <w:sz w:val="24"/>
        </w:rPr>
        <w:t>1.自验收合格之日起，提供</w:t>
      </w:r>
      <w:r>
        <w:rPr>
          <w:rFonts w:ascii="方正仿宋_GBK" w:eastAsia="方正仿宋_GBK" w:hAnsi="宋体"/>
          <w:sz w:val="24"/>
        </w:rPr>
        <w:t>1</w:t>
      </w:r>
      <w:r w:rsidRPr="008C5F2A">
        <w:rPr>
          <w:rFonts w:ascii="方正仿宋_GBK" w:eastAsia="方正仿宋_GBK" w:hAnsi="宋体" w:hint="eastAsia"/>
          <w:sz w:val="24"/>
        </w:rPr>
        <w:t>年免费质保期</w:t>
      </w:r>
      <w:r>
        <w:rPr>
          <w:rFonts w:ascii="方正仿宋_GBK" w:eastAsia="方正仿宋_GBK" w:hAnsi="宋体" w:hint="eastAsia"/>
          <w:sz w:val="24"/>
        </w:rPr>
        <w:t>。</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2.采购货物属于国家规定“三包”范围的，其产品质量保证期不得低于“三包”规定。</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3.供应商的质量保证期承诺优于国家“三包”规定的，</w:t>
      </w:r>
      <w:proofErr w:type="gramStart"/>
      <w:r w:rsidRPr="008C5F2A">
        <w:rPr>
          <w:rFonts w:ascii="方正仿宋_GBK" w:eastAsia="方正仿宋_GBK" w:hAnsi="宋体" w:hint="eastAsia"/>
          <w:sz w:val="24"/>
        </w:rPr>
        <w:t>按供应商实际</w:t>
      </w:r>
      <w:proofErr w:type="gramEnd"/>
      <w:r w:rsidRPr="008C5F2A">
        <w:rPr>
          <w:rFonts w:ascii="方正仿宋_GBK" w:eastAsia="方正仿宋_GBK" w:hAnsi="宋体" w:hint="eastAsia"/>
          <w:sz w:val="24"/>
        </w:rPr>
        <w:t>承诺执行。</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4.采购货物由制造商（指产品生产制造商，或其负责销售、售后服务机构，以下同）负责标准售后服务的，应当在响应文件中予以明确说明,并附制造商售后服务承诺。</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（二）售后服务内容</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供应商和制造商在质量保证期内应当为采购人提供以下技术支持服务：</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1.质量保证期内服务要求</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1.1电话咨询</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成交供应商和制造商应当为用户提供技术援助电话，解答用户在使用中遇到的问题，及时为用户提出解决问题的建议。</w:t>
      </w:r>
    </w:p>
    <w:p w:rsidR="001E57FC" w:rsidRDefault="001E57FC" w:rsidP="001E57FC">
      <w:pPr>
        <w:spacing w:line="400" w:lineRule="exact"/>
        <w:ind w:firstLineChars="200" w:firstLine="480"/>
        <w:rPr>
          <w:rFonts w:ascii="方正仿宋_GBK" w:eastAsia="方正仿宋_GBK" w:hAnsi="宋体"/>
          <w:sz w:val="24"/>
        </w:rPr>
      </w:pPr>
      <w:r w:rsidRPr="008C5F2A">
        <w:rPr>
          <w:rFonts w:ascii="方正仿宋_GBK" w:eastAsia="方正仿宋_GBK" w:hAnsi="宋体" w:hint="eastAsia"/>
          <w:sz w:val="24"/>
        </w:rPr>
        <w:lastRenderedPageBreak/>
        <w:t>1.2现场响应</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质保期内免费保修及免费上门维修，如同</w:t>
      </w:r>
      <w:proofErr w:type="gramStart"/>
      <w:r w:rsidRPr="008C5F2A">
        <w:rPr>
          <w:rFonts w:ascii="方正仿宋_GBK" w:eastAsia="方正仿宋_GBK" w:hAnsi="宋体" w:hint="eastAsia"/>
          <w:sz w:val="24"/>
        </w:rPr>
        <w:t>一</w:t>
      </w:r>
      <w:proofErr w:type="gramEnd"/>
      <w:r w:rsidRPr="008C5F2A">
        <w:rPr>
          <w:rFonts w:ascii="方正仿宋_GBK" w:eastAsia="方正仿宋_GBK" w:hAnsi="宋体" w:hint="eastAsia"/>
          <w:sz w:val="24"/>
        </w:rPr>
        <w:t>批次产品中，设备部件存在明显共性缺陷或故障时，供应商需在七个工作日内免费更换全部相关部件。因采购人使用、管理不当，所造成的损失由采购人承担，供应商提供有偿服务。如责任无法分清，应由供应商先行提供服务，再协商费用承担问题。</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用户遇到使用及技术问题，电话咨询不能解决的，成交供应商或制造商应在24小时内采取相应响应措施；无法在24小时内解决的，应在48小时内派出专业人员进行技术支持。</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1.3技术升级</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在质保期内，如果成交供应商和制造商的产品技术升级，成交供应商应及时通知采购人，如采购人有相应要求，成交供应商和制造商应对采购人进行升级服务。</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2.质保期外服务要求</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2.1质量保证期过后，成交供应商和制造商应同样提供免费电话咨询服务，并应承诺提供产品上门维护服务。</w:t>
      </w:r>
    </w:p>
    <w:p w:rsidR="001E57FC" w:rsidRPr="008C5F2A" w:rsidRDefault="001E57FC" w:rsidP="001E57FC">
      <w:pPr>
        <w:spacing w:line="400" w:lineRule="exact"/>
        <w:ind w:firstLineChars="200" w:firstLine="480"/>
        <w:rPr>
          <w:rFonts w:ascii="方正仿宋_GBK" w:eastAsia="方正仿宋_GBK" w:hAnsi="宋体" w:hint="eastAsia"/>
          <w:sz w:val="24"/>
        </w:rPr>
      </w:pPr>
      <w:r w:rsidRPr="008C5F2A">
        <w:rPr>
          <w:rFonts w:ascii="方正仿宋_GBK" w:eastAsia="方正仿宋_GBK" w:hAnsi="宋体" w:hint="eastAsia"/>
          <w:sz w:val="24"/>
        </w:rPr>
        <w:t>2.2质量保证期过后，采购人需要继续由</w:t>
      </w:r>
      <w:proofErr w:type="gramStart"/>
      <w:r w:rsidRPr="008C5F2A">
        <w:rPr>
          <w:rFonts w:ascii="方正仿宋_GBK" w:eastAsia="方正仿宋_GBK" w:hAnsi="宋体" w:hint="eastAsia"/>
          <w:sz w:val="24"/>
        </w:rPr>
        <w:t>原成交</w:t>
      </w:r>
      <w:proofErr w:type="gramEnd"/>
      <w:r w:rsidRPr="008C5F2A">
        <w:rPr>
          <w:rFonts w:ascii="方正仿宋_GBK" w:eastAsia="方正仿宋_GBK" w:hAnsi="宋体" w:hint="eastAsia"/>
          <w:sz w:val="24"/>
        </w:rPr>
        <w:t>供应商和制造商提供售后服务的，成交供应商和制造商应以优惠价格提供售后服务。</w:t>
      </w:r>
    </w:p>
    <w:p w:rsidR="001E57FC" w:rsidRPr="00815952" w:rsidRDefault="001E57FC" w:rsidP="001E57FC">
      <w:pPr>
        <w:spacing w:line="400" w:lineRule="exact"/>
        <w:ind w:firstLineChars="200" w:firstLine="480"/>
        <w:rPr>
          <w:rFonts w:ascii="方正仿宋_GBK" w:eastAsia="方正仿宋_GBK" w:hAnsi="宋体" w:hint="eastAsia"/>
          <w:sz w:val="24"/>
        </w:rPr>
      </w:pPr>
      <w:r w:rsidRPr="00815952">
        <w:rPr>
          <w:rFonts w:ascii="方正仿宋_GBK" w:eastAsia="方正仿宋_GBK" w:hAnsi="宋体" w:hint="eastAsia"/>
          <w:sz w:val="24"/>
        </w:rPr>
        <w:t>（三）故障响应时间要求</w:t>
      </w:r>
    </w:p>
    <w:p w:rsidR="001E57FC" w:rsidRPr="00815952" w:rsidRDefault="001E57FC" w:rsidP="001E57FC">
      <w:pPr>
        <w:spacing w:line="400" w:lineRule="exact"/>
        <w:ind w:firstLineChars="200" w:firstLine="480"/>
        <w:rPr>
          <w:rFonts w:ascii="方正仿宋_GBK" w:eastAsia="方正仿宋_GBK" w:hAnsi="宋体" w:hint="eastAsia"/>
          <w:sz w:val="24"/>
        </w:rPr>
      </w:pPr>
      <w:r w:rsidRPr="00815952">
        <w:rPr>
          <w:rFonts w:ascii="方正仿宋_GBK" w:eastAsia="方正仿宋_GBK" w:hAnsi="宋体" w:hint="eastAsia"/>
          <w:sz w:val="24"/>
        </w:rPr>
        <w:t>供应</w:t>
      </w:r>
      <w:proofErr w:type="gramStart"/>
      <w:r w:rsidRPr="00815952">
        <w:rPr>
          <w:rFonts w:ascii="方正仿宋_GBK" w:eastAsia="方正仿宋_GBK" w:hAnsi="宋体" w:hint="eastAsia"/>
          <w:sz w:val="24"/>
        </w:rPr>
        <w:t>商接到</w:t>
      </w:r>
      <w:proofErr w:type="gramEnd"/>
      <w:r w:rsidRPr="00815952">
        <w:rPr>
          <w:rFonts w:ascii="方正仿宋_GBK" w:eastAsia="方正仿宋_GBK" w:hAnsi="宋体" w:hint="eastAsia"/>
          <w:sz w:val="24"/>
        </w:rPr>
        <w:t>使用方产品出现问题的通知后立即</w:t>
      </w:r>
      <w:proofErr w:type="gramStart"/>
      <w:r w:rsidRPr="00815952">
        <w:rPr>
          <w:rFonts w:ascii="方正仿宋_GBK" w:eastAsia="方正仿宋_GBK" w:hAnsi="宋体" w:hint="eastAsia"/>
          <w:sz w:val="24"/>
        </w:rPr>
        <w:t>作出</w:t>
      </w:r>
      <w:proofErr w:type="gramEnd"/>
      <w:r w:rsidRPr="00815952">
        <w:rPr>
          <w:rFonts w:ascii="方正仿宋_GBK" w:eastAsia="方正仿宋_GBK" w:hAnsi="宋体" w:hint="eastAsia"/>
          <w:sz w:val="24"/>
        </w:rPr>
        <w:t>响应，</w:t>
      </w:r>
      <w:r w:rsidRPr="00815952">
        <w:rPr>
          <w:rFonts w:ascii="方正仿宋_GBK" w:eastAsia="方正仿宋_GBK" w:hAnsi="宋体"/>
          <w:sz w:val="24"/>
        </w:rPr>
        <w:t>4</w:t>
      </w:r>
      <w:r w:rsidRPr="00815952">
        <w:rPr>
          <w:rFonts w:ascii="方正仿宋_GBK" w:eastAsia="方正仿宋_GBK" w:hAnsi="宋体" w:hint="eastAsia"/>
          <w:sz w:val="24"/>
        </w:rPr>
        <w:t>小时内到达现场进行处理。</w:t>
      </w:r>
    </w:p>
    <w:p w:rsidR="001E57FC" w:rsidRPr="00815952" w:rsidRDefault="001E57FC" w:rsidP="001E57FC">
      <w:pPr>
        <w:spacing w:line="400" w:lineRule="exact"/>
        <w:ind w:firstLineChars="200" w:firstLine="480"/>
        <w:rPr>
          <w:rFonts w:ascii="方正仿宋_GBK" w:eastAsia="方正仿宋_GBK" w:hAnsi="宋体" w:hint="eastAsia"/>
          <w:sz w:val="24"/>
        </w:rPr>
      </w:pPr>
      <w:r w:rsidRPr="00815952">
        <w:rPr>
          <w:rFonts w:ascii="方正仿宋_GBK" w:eastAsia="方正仿宋_GBK" w:hAnsi="宋体" w:hint="eastAsia"/>
          <w:sz w:val="24"/>
        </w:rPr>
        <w:t>（四）维修配件</w:t>
      </w:r>
    </w:p>
    <w:p w:rsidR="001E57FC" w:rsidRPr="00815952" w:rsidRDefault="001E57FC" w:rsidP="001E57FC">
      <w:pPr>
        <w:spacing w:line="400" w:lineRule="exact"/>
        <w:ind w:firstLineChars="200" w:firstLine="480"/>
        <w:rPr>
          <w:rFonts w:ascii="方正仿宋_GBK" w:eastAsia="方正仿宋_GBK" w:hAnsi="宋体" w:hint="eastAsia"/>
          <w:sz w:val="24"/>
        </w:rPr>
      </w:pPr>
      <w:r w:rsidRPr="00815952">
        <w:rPr>
          <w:rFonts w:ascii="方正仿宋_GBK" w:eastAsia="方正仿宋_GBK" w:hAnsi="宋体" w:hint="eastAsia"/>
          <w:sz w:val="24"/>
        </w:rPr>
        <w:t>成交供应商或制造商应提供备品备件，保证用户应急所需。使用的维修零配件应为原厂配件，未经用户同意不得使用非原厂配件。</w:t>
      </w:r>
    </w:p>
    <w:p w:rsidR="001E57FC" w:rsidRDefault="001E57FC" w:rsidP="001E57FC">
      <w:pPr>
        <w:pStyle w:val="3"/>
        <w:spacing w:before="0" w:after="0" w:line="400" w:lineRule="exact"/>
        <w:rPr>
          <w:rFonts w:ascii="方正仿宋_GBK" w:eastAsia="方正仿宋_GBK" w:hAnsi="宋体" w:hint="eastAsia"/>
          <w:sz w:val="24"/>
        </w:rPr>
      </w:pPr>
      <w:r>
        <w:rPr>
          <w:rFonts w:ascii="方正仿宋_GBK" w:eastAsia="方正仿宋_GBK" w:hAnsi="宋体" w:hint="eastAsia"/>
          <w:sz w:val="24"/>
        </w:rPr>
        <w:t>三、报价要求</w:t>
      </w:r>
    </w:p>
    <w:p w:rsidR="001E57FC" w:rsidRDefault="001E57FC" w:rsidP="001E57FC">
      <w:pPr>
        <w:spacing w:line="400" w:lineRule="exact"/>
        <w:ind w:firstLineChars="200" w:firstLine="480"/>
        <w:rPr>
          <w:rFonts w:ascii="方正仿宋_GBK" w:eastAsia="方正仿宋_GBK" w:hAnsi="宋体" w:hint="eastAsia"/>
          <w:sz w:val="24"/>
        </w:rPr>
      </w:pPr>
      <w:r>
        <w:rPr>
          <w:rFonts w:ascii="方正仿宋_GBK" w:eastAsia="方正仿宋_GBK" w:hAnsi="宋体" w:hint="eastAsia"/>
          <w:sz w:val="24"/>
        </w:rPr>
        <w:t>报价须为人民币报价</w:t>
      </w:r>
      <w:r w:rsidRPr="00815952">
        <w:rPr>
          <w:rFonts w:ascii="方正仿宋_GBK" w:eastAsia="方正仿宋_GBK" w:hAnsi="宋体" w:hint="eastAsia"/>
          <w:sz w:val="24"/>
        </w:rPr>
        <w:t>，包括完成本项目所需的货物、服务与工程及各种</w:t>
      </w:r>
      <w:r>
        <w:rPr>
          <w:rFonts w:ascii="方正仿宋_GBK" w:eastAsia="方正仿宋_GBK" w:hAnsi="宋体" w:hint="eastAsia"/>
          <w:sz w:val="24"/>
        </w:rPr>
        <w:t>应纳的税费。因成交供应商自身原因造成漏报、少报皆由其自行承担责任，采购人不再补偿。</w:t>
      </w:r>
    </w:p>
    <w:p w:rsidR="001E57FC" w:rsidRDefault="001E57FC" w:rsidP="001E57FC">
      <w:pPr>
        <w:pStyle w:val="2"/>
        <w:keepNext/>
        <w:keepLines/>
        <w:adjustRightInd w:val="0"/>
        <w:snapToGrid w:val="0"/>
        <w:spacing w:before="0" w:beforeAutospacing="0" w:after="0" w:afterAutospacing="0" w:line="400" w:lineRule="exact"/>
        <w:jc w:val="both"/>
        <w:rPr>
          <w:rFonts w:ascii="方正仿宋_GBK" w:eastAsia="方正仿宋_GBK"/>
          <w:kern w:val="2"/>
          <w:sz w:val="24"/>
          <w:szCs w:val="24"/>
        </w:rPr>
      </w:pPr>
      <w:bookmarkStart w:id="1" w:name="_Toc75793512"/>
      <w:bookmarkStart w:id="2" w:name="_Toc267320051"/>
      <w:r>
        <w:rPr>
          <w:rFonts w:ascii="方正仿宋_GBK" w:eastAsia="方正仿宋_GBK"/>
          <w:kern w:val="2"/>
          <w:sz w:val="24"/>
          <w:szCs w:val="24"/>
        </w:rPr>
        <w:t>四、付款方式</w:t>
      </w:r>
      <w:bookmarkEnd w:id="1"/>
      <w:bookmarkEnd w:id="2"/>
    </w:p>
    <w:p w:rsidR="001E57FC" w:rsidRPr="00815952" w:rsidRDefault="001E57FC" w:rsidP="001E57FC">
      <w:pPr>
        <w:spacing w:line="400" w:lineRule="exact"/>
        <w:ind w:firstLineChars="200" w:firstLine="480"/>
        <w:rPr>
          <w:rFonts w:ascii="方正仿宋_GBK" w:eastAsia="方正仿宋_GBK" w:hAnsi="宋体" w:hint="eastAsia"/>
          <w:sz w:val="24"/>
        </w:rPr>
      </w:pPr>
      <w:r w:rsidRPr="00815952">
        <w:rPr>
          <w:rFonts w:ascii="方正仿宋_GBK" w:eastAsia="方正仿宋_GBK" w:hAnsi="宋体" w:hint="eastAsia"/>
          <w:sz w:val="24"/>
        </w:rPr>
        <w:t>验收合格后，成交供应商向采购人提供增值税普通发票，采购人向成交供应商支付合同全款。</w:t>
      </w:r>
    </w:p>
    <w:p w:rsidR="001E57FC" w:rsidRDefault="001E57FC" w:rsidP="001E57FC">
      <w:pPr>
        <w:pStyle w:val="3"/>
        <w:spacing w:before="0" w:after="0" w:line="400" w:lineRule="exact"/>
        <w:rPr>
          <w:rFonts w:ascii="方正仿宋_GBK" w:eastAsia="方正仿宋_GBK" w:hAnsi="宋体" w:hint="eastAsia"/>
          <w:sz w:val="24"/>
        </w:rPr>
      </w:pPr>
      <w:r>
        <w:rPr>
          <w:rFonts w:ascii="方正仿宋_GBK" w:eastAsia="方正仿宋_GBK" w:hAnsi="宋体" w:hint="eastAsia"/>
          <w:sz w:val="24"/>
        </w:rPr>
        <w:t>五、知识产权及保密要求</w:t>
      </w:r>
    </w:p>
    <w:p w:rsidR="001E57FC" w:rsidRDefault="001E57FC" w:rsidP="001E57FC">
      <w:pPr>
        <w:ind w:firstLineChars="250" w:firstLine="600"/>
        <w:rPr>
          <w:rFonts w:ascii="方正仿宋_GBK" w:eastAsia="方正仿宋_GBK" w:hAnsi="宋体" w:hint="eastAsia"/>
          <w:sz w:val="24"/>
        </w:rPr>
      </w:pPr>
      <w:r>
        <w:rPr>
          <w:rFonts w:ascii="方正仿宋_GBK" w:eastAsia="方正仿宋_GBK" w:hAnsi="宋体" w:hint="eastAsia"/>
          <w:sz w:val="24"/>
        </w:rPr>
        <w:t>1.供应商应当保证其有关履行本合同的任何行为不会侵犯任何第三方的知识产权。本项合同全部或任何部分的相关知识产权，包括相关权益，均归采购人所有。采购人将拥有本协议项目下所有成果的完整知识产权。</w:t>
      </w:r>
      <w:r>
        <w:rPr>
          <w:rFonts w:ascii="方正仿宋_GBK" w:eastAsia="方正仿宋_GBK" w:hAnsi="宋体" w:cs="宋体" w:hint="eastAsia"/>
          <w:kern w:val="0"/>
          <w:sz w:val="24"/>
        </w:rPr>
        <w:t>如果第三方提出侵权指控，供应商应承担由此而引起的一切法律责任和费用。</w:t>
      </w:r>
    </w:p>
    <w:p w:rsidR="001E57FC" w:rsidRDefault="001E57FC" w:rsidP="001E57FC">
      <w:pPr>
        <w:spacing w:line="400" w:lineRule="exact"/>
        <w:ind w:firstLineChars="200" w:firstLine="480"/>
        <w:rPr>
          <w:rFonts w:ascii="方正仿宋_GBK" w:eastAsia="方正仿宋_GBK" w:hAnsi="宋体" w:hint="eastAsia"/>
          <w:sz w:val="24"/>
        </w:rPr>
      </w:pPr>
      <w:r>
        <w:rPr>
          <w:rFonts w:ascii="方正仿宋_GBK" w:eastAsia="方正仿宋_GBK" w:hAnsi="宋体" w:hint="eastAsia"/>
          <w:sz w:val="24"/>
        </w:rPr>
        <w:t>注：（若涉及软件开发等服务类项目知识产权的，知识产权归采购人所有）。</w:t>
      </w:r>
    </w:p>
    <w:p w:rsidR="001E57FC" w:rsidRDefault="001E57FC" w:rsidP="001E57FC">
      <w:pPr>
        <w:pStyle w:val="3"/>
        <w:spacing w:before="0" w:after="0" w:line="400" w:lineRule="exact"/>
        <w:rPr>
          <w:rFonts w:ascii="方正仿宋_GBK" w:eastAsia="方正仿宋_GBK" w:hAnsi="宋体" w:hint="eastAsia"/>
          <w:sz w:val="24"/>
        </w:rPr>
      </w:pPr>
      <w:r>
        <w:rPr>
          <w:rFonts w:ascii="方正仿宋_GBK" w:eastAsia="方正仿宋_GBK" w:hAnsi="宋体" w:hint="eastAsia"/>
          <w:sz w:val="24"/>
        </w:rPr>
        <w:t>六、培训</w:t>
      </w:r>
    </w:p>
    <w:p w:rsidR="001E57FC" w:rsidRPr="00815952" w:rsidRDefault="001E57FC" w:rsidP="001E57FC">
      <w:pPr>
        <w:snapToGrid w:val="0"/>
        <w:spacing w:line="400" w:lineRule="exact"/>
        <w:ind w:firstLine="540"/>
        <w:rPr>
          <w:rFonts w:ascii="方正仿宋_GBK" w:eastAsia="方正仿宋_GBK" w:hAnsi="宋体" w:hint="eastAsia"/>
          <w:sz w:val="24"/>
        </w:rPr>
      </w:pPr>
      <w:r w:rsidRPr="00815952">
        <w:rPr>
          <w:rFonts w:ascii="方正仿宋_GBK" w:eastAsia="方正仿宋_GBK" w:hAnsi="宋体" w:hint="eastAsia"/>
          <w:sz w:val="24"/>
        </w:rPr>
        <w:t>成交供应商须提供对设备的操作培训，使相关使用人员能够正常操作相关设备。</w:t>
      </w:r>
    </w:p>
    <w:p w:rsidR="001E57FC" w:rsidRDefault="001E57FC" w:rsidP="001E57FC">
      <w:pPr>
        <w:pStyle w:val="3"/>
        <w:spacing w:before="0" w:after="0" w:line="400" w:lineRule="exact"/>
        <w:rPr>
          <w:rFonts w:ascii="方正仿宋_GBK" w:eastAsia="方正仿宋_GBK" w:hAnsi="宋体" w:hint="eastAsia"/>
          <w:sz w:val="24"/>
        </w:rPr>
      </w:pPr>
      <w:r>
        <w:rPr>
          <w:rFonts w:ascii="方正仿宋_GBK" w:eastAsia="方正仿宋_GBK" w:hAnsi="宋体" w:hint="eastAsia"/>
          <w:sz w:val="24"/>
        </w:rPr>
        <w:lastRenderedPageBreak/>
        <w:t>七、其他</w:t>
      </w:r>
    </w:p>
    <w:p w:rsidR="001E57FC" w:rsidRPr="00815952" w:rsidRDefault="001E57FC" w:rsidP="001E57FC">
      <w:pPr>
        <w:snapToGrid w:val="0"/>
        <w:spacing w:line="400" w:lineRule="exact"/>
        <w:ind w:firstLine="540"/>
        <w:rPr>
          <w:rFonts w:ascii="方正仿宋_GBK" w:eastAsia="方正仿宋_GBK" w:hint="eastAsia"/>
          <w:sz w:val="24"/>
        </w:rPr>
      </w:pPr>
      <w:r w:rsidRPr="00815952">
        <w:rPr>
          <w:rFonts w:ascii="方正仿宋_GBK" w:eastAsia="方正仿宋_GBK" w:hint="eastAsia"/>
          <w:sz w:val="24"/>
        </w:rPr>
        <w:t>（一）供应商必须在响应文件中对以上条款和服务承诺明确列出，承诺内容必须达到本篇及其他条款要求。</w:t>
      </w:r>
    </w:p>
    <w:p w:rsidR="001E57FC" w:rsidRPr="00815952" w:rsidRDefault="001E57FC" w:rsidP="001E57FC">
      <w:pPr>
        <w:ind w:firstLineChars="200" w:firstLine="480"/>
        <w:rPr>
          <w:rFonts w:ascii="方正仿宋_GBK" w:eastAsia="方正仿宋_GBK" w:hint="eastAsia"/>
          <w:sz w:val="24"/>
        </w:rPr>
        <w:sectPr w:rsidR="001E57FC" w:rsidRPr="00815952">
          <w:type w:val="continuous"/>
          <w:pgSz w:w="11906" w:h="16838"/>
          <w:pgMar w:top="1157" w:right="1134" w:bottom="1157" w:left="1134" w:header="851" w:footer="992" w:gutter="0"/>
          <w:cols w:space="720"/>
          <w:docGrid w:type="lines" w:linePitch="312"/>
        </w:sectPr>
      </w:pPr>
      <w:r w:rsidRPr="00815952">
        <w:rPr>
          <w:rFonts w:ascii="方正仿宋_GBK" w:eastAsia="方正仿宋_GBK" w:hint="eastAsia"/>
          <w:sz w:val="24"/>
        </w:rPr>
        <w:t>（二）其他未尽事宜由供需双方在采购合同中详细约定。</w:t>
      </w:r>
    </w:p>
    <w:p w:rsidR="001E57FC" w:rsidRDefault="001E57FC" w:rsidP="001E57FC">
      <w:pPr>
        <w:spacing w:line="500" w:lineRule="exact"/>
        <w:rPr>
          <w:rFonts w:eastAsia="方正仿宋_GBK" w:hint="eastAsia"/>
          <w:sz w:val="24"/>
        </w:rPr>
      </w:pPr>
    </w:p>
    <w:p w:rsidR="00F612EB" w:rsidRPr="001E57FC" w:rsidRDefault="00F612EB"/>
    <w:sectPr w:rsidR="00F612EB" w:rsidRPr="001E57FC" w:rsidSect="00815952">
      <w:footerReference w:type="default" r:id="rId4"/>
      <w:type w:val="continuous"/>
      <w:pgSz w:w="11906" w:h="16838"/>
      <w:pgMar w:top="1157" w:right="1134" w:bottom="1157"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仿宋">
    <w:altName w:val="仿宋"/>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625" w:rsidRDefault="001E57FC">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625" w:rsidRDefault="00FD142C">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1ltQ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fnUtZbUCAACpBQAADgAAAAAA&#10;AAAAAAAAAAAuAgAAZHJzL2Uyb0RvYy54bWxQSwECLQAUAAYACAAAACEADErw7tYAAAAFAQAADwAA&#10;AAAAAAAAAAAAAAAPBQAAZHJzL2Rvd25yZXYueG1sUEsFBgAAAAAEAAQA8wAAABIGAAAAAA==&#10;" filled="f" stroked="f">
              <v:textbox style="mso-fit-shape-to-text:t" inset="0,0,0,0">
                <w:txbxContent>
                  <w:p w:rsidR="00B53625" w:rsidRDefault="00FD142C">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FC"/>
    <w:rsid w:val="001E57FC"/>
    <w:rsid w:val="00F612EB"/>
    <w:rsid w:val="00FD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4600B3-5042-4A36-85F4-FB67FE41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3"/>
    <w:qFormat/>
    <w:rsid w:val="001E57FC"/>
    <w:pPr>
      <w:widowControl w:val="0"/>
      <w:jc w:val="both"/>
    </w:pPr>
    <w:rPr>
      <w:rFonts w:ascii="Times New Roman" w:eastAsia="宋体" w:hAnsi="Times New Roman" w:cs="Times New Roman"/>
      <w:szCs w:val="24"/>
    </w:rPr>
  </w:style>
  <w:style w:type="paragraph" w:styleId="2">
    <w:name w:val="heading 2"/>
    <w:basedOn w:val="a"/>
    <w:next w:val="a"/>
    <w:link w:val="20"/>
    <w:qFormat/>
    <w:rsid w:val="001E57FC"/>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link w:val="30"/>
    <w:unhideWhenUsed/>
    <w:qFormat/>
    <w:rsid w:val="001E57F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1E57FC"/>
    <w:rPr>
      <w:rFonts w:ascii="宋体" w:eastAsia="宋体" w:hAnsi="宋体" w:cs="Times New Roman"/>
      <w:b/>
      <w:kern w:val="0"/>
      <w:sz w:val="36"/>
      <w:szCs w:val="36"/>
    </w:rPr>
  </w:style>
  <w:style w:type="character" w:customStyle="1" w:styleId="30">
    <w:name w:val="标题 3 字符"/>
    <w:basedOn w:val="a0"/>
    <w:link w:val="3"/>
    <w:rsid w:val="001E57FC"/>
    <w:rPr>
      <w:rFonts w:ascii="Times New Roman" w:eastAsia="宋体" w:hAnsi="Times New Roman" w:cs="Times New Roman"/>
      <w:b/>
      <w:bCs/>
      <w:sz w:val="32"/>
      <w:szCs w:val="32"/>
    </w:rPr>
  </w:style>
  <w:style w:type="paragraph" w:styleId="a3">
    <w:name w:val="Plain Text"/>
    <w:basedOn w:val="a"/>
    <w:link w:val="a4"/>
    <w:qFormat/>
    <w:rsid w:val="001E57FC"/>
    <w:rPr>
      <w:rFonts w:ascii="宋体" w:hAnsi="Courier New"/>
      <w:szCs w:val="21"/>
    </w:rPr>
  </w:style>
  <w:style w:type="character" w:customStyle="1" w:styleId="a4">
    <w:name w:val="纯文本 字符"/>
    <w:basedOn w:val="a0"/>
    <w:link w:val="a3"/>
    <w:rsid w:val="001E57FC"/>
    <w:rPr>
      <w:rFonts w:ascii="宋体" w:eastAsia="宋体" w:hAnsi="Courier New" w:cs="Times New Roman"/>
      <w:szCs w:val="21"/>
    </w:rPr>
  </w:style>
  <w:style w:type="paragraph" w:styleId="21">
    <w:name w:val="Body Text Indent 2"/>
    <w:basedOn w:val="a"/>
    <w:link w:val="22"/>
    <w:qFormat/>
    <w:rsid w:val="001E57FC"/>
    <w:pPr>
      <w:snapToGrid w:val="0"/>
      <w:spacing w:line="560" w:lineRule="atLeast"/>
      <w:ind w:firstLine="540"/>
    </w:pPr>
  </w:style>
  <w:style w:type="character" w:customStyle="1" w:styleId="22">
    <w:name w:val="正文文本缩进 2 字符"/>
    <w:basedOn w:val="a0"/>
    <w:link w:val="21"/>
    <w:rsid w:val="001E57FC"/>
    <w:rPr>
      <w:rFonts w:ascii="Times New Roman" w:eastAsia="宋体" w:hAnsi="Times New Roman" w:cs="Times New Roman"/>
      <w:szCs w:val="24"/>
    </w:rPr>
  </w:style>
  <w:style w:type="paragraph" w:styleId="a5">
    <w:name w:val="footer"/>
    <w:basedOn w:val="a"/>
    <w:link w:val="a6"/>
    <w:qFormat/>
    <w:rsid w:val="001E57FC"/>
    <w:pPr>
      <w:tabs>
        <w:tab w:val="center" w:pos="4153"/>
        <w:tab w:val="right" w:pos="8306"/>
      </w:tabs>
      <w:snapToGrid w:val="0"/>
      <w:jc w:val="left"/>
    </w:pPr>
    <w:rPr>
      <w:sz w:val="18"/>
      <w:szCs w:val="18"/>
    </w:rPr>
  </w:style>
  <w:style w:type="character" w:customStyle="1" w:styleId="a6">
    <w:name w:val="页脚 字符"/>
    <w:basedOn w:val="a0"/>
    <w:link w:val="a5"/>
    <w:rsid w:val="001E57F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金昱伶</dc:creator>
  <cp:keywords/>
  <dc:description/>
  <cp:lastModifiedBy>金昱伶</cp:lastModifiedBy>
  <cp:revision>1</cp:revision>
  <dcterms:created xsi:type="dcterms:W3CDTF">2023-03-29T01:19:00Z</dcterms:created>
  <dcterms:modified xsi:type="dcterms:W3CDTF">2023-03-29T01:37:00Z</dcterms:modified>
</cp:coreProperties>
</file>